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page" w:tblpX="1041" w:tblpY="10586"/>
        <w:tblW w:w="9990" w:type="dxa"/>
        <w:tblBorders>
          <w:insideH w:val="single" w:sz="24" w:space="0" w:color="000000" w:themeColor="text1"/>
        </w:tblBorders>
        <w:tblCellMar>
          <w:left w:w="0" w:type="dxa"/>
          <w:right w:w="0" w:type="dxa"/>
        </w:tblCellMar>
        <w:tblLook w:val="0000" w:firstRow="0" w:lastRow="0" w:firstColumn="0" w:lastColumn="0" w:noHBand="0" w:noVBand="0"/>
      </w:tblPr>
      <w:tblGrid>
        <w:gridCol w:w="3567"/>
        <w:gridCol w:w="2940"/>
        <w:gridCol w:w="3483"/>
      </w:tblGrid>
      <w:tr w:rsidR="0082615B" w14:paraId="6232418E" w14:textId="77777777" w:rsidTr="0082615B">
        <w:trPr>
          <w:trHeight w:val="358"/>
        </w:trPr>
        <w:tc>
          <w:tcPr>
            <w:tcW w:w="9990" w:type="dxa"/>
            <w:gridSpan w:val="3"/>
          </w:tcPr>
          <w:p w14:paraId="65394C55" w14:textId="77777777" w:rsidR="0082615B" w:rsidRPr="00312957" w:rsidRDefault="0082615B" w:rsidP="0082615B">
            <w:pPr>
              <w:tabs>
                <w:tab w:val="left" w:pos="6640"/>
              </w:tabs>
              <w:rPr>
                <w:rFonts w:ascii="Times New Roman" w:hAnsi="Times New Roman" w:cs="Times New Roman"/>
                <w:sz w:val="32"/>
              </w:rPr>
            </w:pPr>
            <w:r w:rsidRPr="00312957">
              <w:rPr>
                <w:rFonts w:ascii="Times New Roman" w:hAnsi="Times New Roman" w:cs="Times New Roman"/>
                <w:sz w:val="48"/>
              </w:rPr>
              <w:t xml:space="preserve">Virginia Cardiac Services Quality Initiative </w:t>
            </w:r>
            <w:r w:rsidRPr="00312957">
              <w:rPr>
                <w:rFonts w:ascii="Times New Roman" w:hAnsi="Times New Roman" w:cs="Times New Roman"/>
                <w:sz w:val="48"/>
              </w:rPr>
              <w:tab/>
            </w:r>
          </w:p>
        </w:tc>
      </w:tr>
      <w:tr w:rsidR="0082615B" w14:paraId="1CF93627" w14:textId="77777777" w:rsidTr="00312957">
        <w:trPr>
          <w:trHeight w:val="1197"/>
        </w:trPr>
        <w:tc>
          <w:tcPr>
            <w:tcW w:w="3567" w:type="dxa"/>
          </w:tcPr>
          <w:p w14:paraId="3D09C060" w14:textId="77777777" w:rsidR="00312957" w:rsidRDefault="00312957" w:rsidP="00312957">
            <w:pPr>
              <w:rPr>
                <w:rFonts w:ascii="Times New Roman" w:hAnsi="Times New Roman" w:cs="Times New Roman"/>
              </w:rPr>
            </w:pPr>
          </w:p>
          <w:p w14:paraId="3A25E9E8" w14:textId="44DE4DEA" w:rsidR="00312957" w:rsidRPr="00312957" w:rsidRDefault="00312957" w:rsidP="00312957">
            <w:pPr>
              <w:rPr>
                <w:rFonts w:ascii="Times New Roman" w:hAnsi="Times New Roman" w:cs="Times New Roman"/>
              </w:rPr>
            </w:pPr>
            <w:r w:rsidRPr="00312957">
              <w:rPr>
                <w:rFonts w:ascii="Times New Roman" w:hAnsi="Times New Roman" w:cs="Times New Roman"/>
              </w:rPr>
              <w:t xml:space="preserve">Email: </w:t>
            </w:r>
            <w:r w:rsidR="00CF57F4">
              <w:rPr>
                <w:rFonts w:ascii="Times New Roman" w:hAnsi="Times New Roman" w:cs="Times New Roman"/>
              </w:rPr>
              <w:t>info@vcsqi.org</w:t>
            </w:r>
          </w:p>
          <w:p w14:paraId="5B8B4A9D" w14:textId="77777777" w:rsidR="00312957" w:rsidRPr="00312957" w:rsidRDefault="00312957" w:rsidP="00312957">
            <w:pPr>
              <w:rPr>
                <w:rFonts w:ascii="Times New Roman" w:hAnsi="Times New Roman" w:cs="Times New Roman"/>
              </w:rPr>
            </w:pPr>
            <w:r w:rsidRPr="00312957">
              <w:rPr>
                <w:rFonts w:ascii="Times New Roman" w:hAnsi="Times New Roman" w:cs="Times New Roman"/>
              </w:rPr>
              <w:t>Website: VCSQI.ORG</w:t>
            </w:r>
          </w:p>
          <w:p w14:paraId="09BA4101" w14:textId="77777777" w:rsidR="0082615B" w:rsidRPr="00312957" w:rsidRDefault="0082615B" w:rsidP="0082615B">
            <w:pPr>
              <w:rPr>
                <w:rFonts w:ascii="Times New Roman" w:hAnsi="Times New Roman" w:cs="Times New Roman"/>
                <w:noProof/>
              </w:rPr>
            </w:pPr>
          </w:p>
        </w:tc>
        <w:tc>
          <w:tcPr>
            <w:tcW w:w="2940" w:type="dxa"/>
          </w:tcPr>
          <w:p w14:paraId="495C8048" w14:textId="77777777" w:rsidR="00312957" w:rsidRDefault="00312957" w:rsidP="00312957">
            <w:pPr>
              <w:rPr>
                <w:rFonts w:ascii="Times New Roman" w:hAnsi="Times New Roman" w:cs="Times New Roman"/>
              </w:rPr>
            </w:pPr>
          </w:p>
          <w:p w14:paraId="7CB2177B" w14:textId="77777777" w:rsidR="00312957" w:rsidRPr="00312957" w:rsidRDefault="00312957" w:rsidP="00312957">
            <w:pPr>
              <w:rPr>
                <w:rFonts w:ascii="Times New Roman" w:hAnsi="Times New Roman" w:cs="Times New Roman"/>
              </w:rPr>
            </w:pPr>
            <w:r w:rsidRPr="00312957">
              <w:rPr>
                <w:rFonts w:ascii="Times New Roman" w:hAnsi="Times New Roman" w:cs="Times New Roman"/>
              </w:rPr>
              <w:t>Chantilly, VA 20152</w:t>
            </w:r>
          </w:p>
          <w:p w14:paraId="573BB4E8" w14:textId="77777777" w:rsidR="00312957" w:rsidRPr="00312957" w:rsidRDefault="00312957" w:rsidP="00312957">
            <w:pPr>
              <w:rPr>
                <w:rFonts w:ascii="Times New Roman" w:hAnsi="Times New Roman" w:cs="Times New Roman"/>
              </w:rPr>
            </w:pPr>
            <w:r w:rsidRPr="00312957">
              <w:rPr>
                <w:rFonts w:ascii="Times New Roman" w:hAnsi="Times New Roman" w:cs="Times New Roman"/>
              </w:rPr>
              <w:t xml:space="preserve">Phone:  (913) 909-3140 </w:t>
            </w:r>
          </w:p>
          <w:p w14:paraId="2897FF6D" w14:textId="77777777" w:rsidR="0082615B" w:rsidRPr="00312957" w:rsidRDefault="0082615B" w:rsidP="00312957">
            <w:pPr>
              <w:rPr>
                <w:rFonts w:ascii="Times New Roman" w:hAnsi="Times New Roman" w:cs="Times New Roman"/>
                <w:noProof/>
              </w:rPr>
            </w:pPr>
          </w:p>
        </w:tc>
        <w:tc>
          <w:tcPr>
            <w:tcW w:w="3483" w:type="dxa"/>
            <w:vAlign w:val="bottom"/>
          </w:tcPr>
          <w:p w14:paraId="6A2EB596" w14:textId="77777777" w:rsidR="0082615B" w:rsidRPr="00D967AC" w:rsidRDefault="0082615B" w:rsidP="0082615B">
            <w:pPr>
              <w:jc w:val="right"/>
              <w:rPr>
                <w:noProof/>
              </w:rPr>
            </w:pPr>
            <w:r>
              <w:rPr>
                <w:noProof/>
                <w:lang w:eastAsia="en-US"/>
              </w:rPr>
              <w:drawing>
                <wp:inline distT="0" distB="0" distL="0" distR="0" wp14:anchorId="5330C901" wp14:editId="119BFB51">
                  <wp:extent cx="1596390" cy="87275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SQI Logo.png"/>
                          <pic:cNvPicPr/>
                        </pic:nvPicPr>
                        <pic:blipFill>
                          <a:blip r:embed="rId9">
                            <a:extLst>
                              <a:ext uri="{28A0092B-C50C-407E-A947-70E740481C1C}">
                                <a14:useLocalDpi xmlns:a14="http://schemas.microsoft.com/office/drawing/2010/main" val="0"/>
                              </a:ext>
                            </a:extLst>
                          </a:blip>
                          <a:stretch>
                            <a:fillRect/>
                          </a:stretch>
                        </pic:blipFill>
                        <pic:spPr>
                          <a:xfrm>
                            <a:off x="0" y="0"/>
                            <a:ext cx="1596390" cy="872757"/>
                          </a:xfrm>
                          <a:prstGeom prst="rect">
                            <a:avLst/>
                          </a:prstGeom>
                        </pic:spPr>
                      </pic:pic>
                    </a:graphicData>
                  </a:graphic>
                </wp:inline>
              </w:drawing>
            </w:r>
          </w:p>
        </w:tc>
      </w:tr>
    </w:tbl>
    <w:p w14:paraId="1F9F36E9" w14:textId="77777777" w:rsidR="001E59F3" w:rsidRDefault="0082615B" w:rsidP="00A91D75">
      <w:r>
        <w:rPr>
          <w:noProof/>
          <w:lang w:eastAsia="en-US"/>
        </w:rPr>
        <w:drawing>
          <wp:anchor distT="0" distB="0" distL="114300" distR="114300" simplePos="0" relativeHeight="251660288" behindDoc="0" locked="0" layoutInCell="1" allowOverlap="1" wp14:anchorId="2804FEA3" wp14:editId="62A96D22">
            <wp:simplePos x="0" y="0"/>
            <wp:positionH relativeFrom="column">
              <wp:posOffset>-960120</wp:posOffset>
            </wp:positionH>
            <wp:positionV relativeFrom="paragraph">
              <wp:posOffset>1117600</wp:posOffset>
            </wp:positionV>
            <wp:extent cx="6309360" cy="2938780"/>
            <wp:effectExtent l="177800" t="177800" r="370840" b="3632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diology2.png"/>
                    <pic:cNvPicPr/>
                  </pic:nvPicPr>
                  <pic:blipFill>
                    <a:blip r:embed="rId1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6309360" cy="29387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57216" behindDoc="1" locked="0" layoutInCell="1" allowOverlap="1" wp14:anchorId="18CC9ADA" wp14:editId="7C5D6D71">
                <wp:simplePos x="0" y="0"/>
                <wp:positionH relativeFrom="column">
                  <wp:posOffset>-1010920</wp:posOffset>
                </wp:positionH>
                <wp:positionV relativeFrom="page">
                  <wp:posOffset>871855</wp:posOffset>
                </wp:positionV>
                <wp:extent cx="6154420" cy="399224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154420" cy="399224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2A62C" id="Rectangle 2" o:spid="_x0000_s1026" alt="colored rectangle" style="position:absolute;margin-left:-79.6pt;margin-top:68.65pt;width:484.6pt;height:31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YOoAIAAKAFAAAOAAAAZHJzL2Uyb0RvYy54bWysVMFu2zAMvQ/YPwi6r068pFuDOkXQIsOA&#10;oivaDj0rshwbkEVNUuJkXz9Sst2sK3YYloMjieSj+PTIy6tDq9leOd+AKfj0bMKZMhLKxmwL/v1p&#10;/eEzZz4IUwoNRhX8qDy/Wr5/d9nZhcqhBl0qxxDE+EVnC16HYBdZ5mWtWuHPwCqDxgpcKwJu3TYr&#10;negQvdVZPpmcZx240jqQyns8vUlGvoz4VaVk+FZVXgWmC453C/Hr4ndD32x5KRZbJ2zdyP4a4h9u&#10;0YrGYNIR6kYEwXau+QOqbaQDD1U4k9BmUFWNVLEGrGY6eVXNYy2sirUgOd6ONPn/Byvv9veONWXB&#10;c86MaPGJHpA0YbZaMTwqlZdIlwQNTpXMDTYirrN+gfGP9t71O49LYuFQuZb+sT52iGQfR7LVITCJ&#10;h+fT+WyW45tItH28uMjz2ZxQs5dw63z4oqBltCg4JY8ki/2tD8l1cKFsHnRTrhut48ZtN9fasb3A&#10;l1+vJ/jr0X9z04acDVBYQqSTjEpLxcRVOGpFfto8qArZwuvn8SZRp2rMI6RUJkyTqRalSunnp9lJ&#10;2RQRK42AhFxh/hG7Bxg8E8iAnW7Z+1OoijIfgyd/u1gKHiNiZjBhDG4bA+4tAI1V9ZmT/0BSooZY&#10;2kB5RC05SE3mrVw3+G63wod74bCr8K1xUoRv+Kk0dAWHfsVZDe7nW+fkj2JHK2cddmnB/Y+dcIoz&#10;/dVgG1xMZzNq67iZzT+RntypZXNqMbv2GlAOU5xJVsYl+Qc9LCsH7TMOlBVlRZMwEnOj/IMbNtch&#10;TQ8cSVKtVtENW9mKcGserSRwYpV0+XR4Fs724g2o+zsYOlosXmk4+VKkgdUuQNVEgb/w2vONYyAK&#10;px9ZNGdO99HrZbAufwEAAP//AwBQSwMEFAAGAAgAAAAhABoBTzTgAAAADAEAAA8AAABkcnMvZG93&#10;bnJldi54bWxMj0FPg0AQhe8m/ofNmHhrF0oFRJamMenFxIPVcN6yI6DsLGG3FP+948keJ+/Lm++V&#10;u8UOYsbJ944UxOsIBFLjTE+tgo/3wyoH4YMmowdHqOAHPeyq25tSF8Zd6A3nY2gFl5AvtIIuhLGQ&#10;0jcdWu3XbkTi7NNNVgc+p1aaSV+43A5yE0WptLon/tDpEZ87bL6PZ6tgftnsE/+Vb1+x3qbZ4ms6&#10;mFqp+7tl/wQi4BL+YfjTZ3Wo2OnkzmS8GBSs4ofHDbOcJFkCgpE8jnjeSUGWphHIqpTXI6pfAAAA&#10;//8DAFBLAQItABQABgAIAAAAIQC2gziS/gAAAOEBAAATAAAAAAAAAAAAAAAAAAAAAABbQ29udGVu&#10;dF9UeXBlc10ueG1sUEsBAi0AFAAGAAgAAAAhADj9If/WAAAAlAEAAAsAAAAAAAAAAAAAAAAALwEA&#10;AF9yZWxzLy5yZWxzUEsBAi0AFAAGAAgAAAAhAFCNdg6gAgAAoAUAAA4AAAAAAAAAAAAAAAAALgIA&#10;AGRycy9lMm9Eb2MueG1sUEsBAi0AFAAGAAgAAAAhABoBTzTgAAAADAEAAA8AAAAAAAAAAAAAAAAA&#10;+gQAAGRycy9kb3ducmV2LnhtbFBLBQYAAAAABAAEAPMAAAAHBgAAAAA=&#10;" fillcolor="red" stroked="f" strokeweight="1.5pt">
                <v:stroke endcap="round"/>
                <w10:wrap anchory="page"/>
              </v:rect>
            </w:pict>
          </mc:Fallback>
        </mc:AlternateContent>
      </w:r>
      <w:r>
        <w:rPr>
          <w:noProof/>
          <w:lang w:eastAsia="en-US"/>
        </w:rPr>
        <mc:AlternateContent>
          <mc:Choice Requires="wps">
            <w:drawing>
              <wp:anchor distT="0" distB="0" distL="114300" distR="114300" simplePos="0" relativeHeight="251664384" behindDoc="0" locked="0" layoutInCell="1" allowOverlap="1" wp14:anchorId="273C767F" wp14:editId="559AB616">
                <wp:simplePos x="0" y="0"/>
                <wp:positionH relativeFrom="column">
                  <wp:posOffset>2811780</wp:posOffset>
                </wp:positionH>
                <wp:positionV relativeFrom="paragraph">
                  <wp:posOffset>5486400</wp:posOffset>
                </wp:positionV>
                <wp:extent cx="3792855" cy="942975"/>
                <wp:effectExtent l="0" t="0" r="17145" b="0"/>
                <wp:wrapSquare wrapText="bothSides"/>
                <wp:docPr id="28" name="Text Box 28"/>
                <wp:cNvGraphicFramePr/>
                <a:graphic xmlns:a="http://schemas.openxmlformats.org/drawingml/2006/main">
                  <a:graphicData uri="http://schemas.microsoft.com/office/word/2010/wordprocessingShape">
                    <wps:wsp>
                      <wps:cNvSpPr txBox="1"/>
                      <wps:spPr>
                        <a:xfrm>
                          <a:off x="0" y="0"/>
                          <a:ext cx="3792855" cy="942975"/>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0CFE24" w14:textId="77777777" w:rsidR="003969FF" w:rsidRPr="0082615B" w:rsidRDefault="003969FF">
                            <w:pPr>
                              <w:rPr>
                                <w:rFonts w:ascii="Avenir Next Medium" w:hAnsi="Avenir Next Medium"/>
                                <w:sz w:val="72"/>
                              </w:rPr>
                            </w:pPr>
                            <w:r w:rsidRPr="0082615B">
                              <w:rPr>
                                <w:rFonts w:ascii="Avenir Next Medium" w:hAnsi="Avenir Next Medium"/>
                                <w:sz w:val="72"/>
                              </w:rPr>
                              <w:t>ANNUAL REPORT</w:t>
                            </w:r>
                          </w:p>
                        </w:txbxContent>
                      </wps:txbx>
                      <wps:bodyPr rot="0" spcFirstLastPara="0" vertOverflow="overflow" horzOverflow="overflow" vert="horz" wrap="none" lIns="0" tIns="0" rIns="0" bIns="0" numCol="1" spcCol="0" rtlCol="0" fromWordArt="0" anchor="b" anchorCtr="0" forceAA="0" compatLnSpc="1">
                        <a:prstTxWarp prst="textNoShape">
                          <a:avLst/>
                        </a:prstTxWarp>
                        <a:spAutoFit/>
                      </wps:bodyPr>
                    </wps:wsp>
                  </a:graphicData>
                </a:graphic>
              </wp:anchor>
            </w:drawing>
          </mc:Choice>
          <mc:Fallback>
            <w:pict>
              <v:shapetype w14:anchorId="273C767F" id="_x0000_t202" coordsize="21600,21600" o:spt="202" path="m,l,21600r21600,l21600,xe">
                <v:stroke joinstyle="miter"/>
                <v:path gradientshapeok="t" o:connecttype="rect"/>
              </v:shapetype>
              <v:shape id="Text Box 28" o:spid="_x0000_s1026" type="#_x0000_t202" style="position:absolute;margin-left:221.4pt;margin-top:6in;width:298.65pt;height:74.25pt;z-index:251664384;visibility:visible;mso-wrap-style:non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5AdAIAAFIFAAAOAAAAZHJzL2Uyb0RvYy54bWysVE1P3DAQvVfqf7B8L1mWLh8rsmgLoqqE&#10;AJWtOHsdm43qeCzbbLL99X12kgXRXqh6cSYzz+P5eDPnF11j2Fb5UJMt+eHBhDNlJVW1fSr5j9X1&#10;p1POQhS2EoasKvlOBX6x+PjhvHVzNaUNmUp5Bic2zFtX8k2Mbl4UQW5UI8IBOWVh1OQbEfHrn4rK&#10;ixbeG1NMJ5PjoiVfOU9ShQDtVW/ki+xfayXjndZBRWZKjthiPn0+1+ksFudi/uSF29RyCEP8QxSN&#10;qC0e3bu6ElGwZ1//4aqppadAOh5IagrSupYq54BsDidvsnnYCKdyLihOcPsyhf/nVt5u7z2rq5JP&#10;0SkrGvRopbrIvlDHoEJ9WhfmgD04AGMHPfo86gOUKe1O+yZ9kRCDHZXe7aubvEkoj07OpqezGWcS&#10;trPP07OTWXJTvNx2PsSvihqWhJJ7dC8XVWxvQuyhIyQ9Zum6NiZ30FjWlvz4aDbJF/YWODc2YVXm&#10;wuAmZdRHnqW4MyphjP2uNGqRE0iKzEJ1aTzbCvBHSKlszLlnv0AnlEYQ77k44F+ies/lPo/xZbJx&#10;f7mpLfmc/Zuwq59jyLrHo+av8k5i7Nbd0Ok1VTs02lM/KsHJ6xrduBEh3guP2UBvMe/xDoc2hKrT&#10;IHG2If/rb/qEB2Vh5azFrJXcYhlwZr5ZUDmN5Sj4UViPgn1uLgnFP8QecTKLuOCjGUXtqXnEElim&#10;N2ASVuKlkq9H8TL2844lItVymUEYPifijX1wMrlOvUjMWnWPwruBfhHEvaVxBsX8DQt7bKaJWz5H&#10;cDFTNJWzr+FQZgxuJvmwZNJmeP2fUS+rcPEbAAD//wMAUEsDBBQABgAIAAAAIQAWqPXY4wAAAA0B&#10;AAAPAAAAZHJzL2Rvd25yZXYueG1sTI/BasMwEETvhf6D2EJvjWShhuBaDiGlgRhaaNpLboq1sU0s&#10;yZWUxP37yqfmNssMs2+K5Wh6ckEfOmclZDMGBG3tdGcbCd9fb08LICEqq1XvLEr4xQDL8v6uULl2&#10;V/uJl11sSCqxIVcS2hiHnNJQt2hUmLkBbfKOzhsV0+kbqr26pnLTU87YnBrV2fShVQOuW6xPu7OR&#10;cFzvq9efart5F9thv4kd/6g8l/LxYVy9AIk4xv8wTPgJHcrEdHBnqwPpJQjBE3qUsJiLNGpKMMEy&#10;IIdJZfwZaFnQ2xXlHwAAAP//AwBQSwECLQAUAAYACAAAACEAtoM4kv4AAADhAQAAEwAAAAAAAAAA&#10;AAAAAAAAAAAAW0NvbnRlbnRfVHlwZXNdLnhtbFBLAQItABQABgAIAAAAIQA4/SH/1gAAAJQBAAAL&#10;AAAAAAAAAAAAAAAAAC8BAABfcmVscy8ucmVsc1BLAQItABQABgAIAAAAIQCKsB5AdAIAAFIFAAAO&#10;AAAAAAAAAAAAAAAAAC4CAABkcnMvZTJvRG9jLnhtbFBLAQItABQABgAIAAAAIQAWqPXY4wAAAA0B&#10;AAAPAAAAAAAAAAAAAAAAAM4EAABkcnMvZG93bnJldi54bWxQSwUGAAAAAAQABADzAAAA3gUAAAAA&#10;" filled="f" stroked="f" strokeweight=".5pt">
                <v:textbox style="mso-fit-shape-to-text:t" inset="0,0,0,0">
                  <w:txbxContent>
                    <w:p w14:paraId="240CFE24" w14:textId="77777777" w:rsidR="003969FF" w:rsidRPr="0082615B" w:rsidRDefault="003969FF">
                      <w:pPr>
                        <w:rPr>
                          <w:rFonts w:ascii="Avenir Next Medium" w:hAnsi="Avenir Next Medium"/>
                          <w:sz w:val="72"/>
                        </w:rPr>
                      </w:pPr>
                      <w:r w:rsidRPr="0082615B">
                        <w:rPr>
                          <w:rFonts w:ascii="Avenir Next Medium" w:hAnsi="Avenir Next Medium"/>
                          <w:sz w:val="72"/>
                        </w:rPr>
                        <w:t>ANNUAL REPORT</w:t>
                      </w:r>
                    </w:p>
                  </w:txbxContent>
                </v:textbox>
                <w10:wrap type="square"/>
              </v:shape>
            </w:pict>
          </mc:Fallback>
        </mc:AlternateContent>
      </w:r>
      <w:r>
        <w:rPr>
          <w:noProof/>
        </w:rPr>
        <w:drawing>
          <wp:anchor distT="0" distB="0" distL="114300" distR="114300" simplePos="0" relativeHeight="251663360" behindDoc="0" locked="0" layoutInCell="1" allowOverlap="1" wp14:anchorId="2B483C91" wp14:editId="0D484099">
            <wp:simplePos x="0" y="0"/>
            <wp:positionH relativeFrom="column">
              <wp:posOffset>-2803525</wp:posOffset>
            </wp:positionH>
            <wp:positionV relativeFrom="paragraph">
              <wp:posOffset>3654425</wp:posOffset>
            </wp:positionV>
            <wp:extent cx="5942330" cy="1592580"/>
            <wp:effectExtent l="0" t="0" r="1270" b="7620"/>
            <wp:wrapNone/>
            <wp:docPr id="16" name="Picture 16" descr="Macintosh HD:Users:Sherri:Downloads:heartbeat-clipart-heart-rat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herri:Downloads:heartbeat-clipart-heart-rate-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594233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3B7">
        <w:rPr>
          <w:noProof/>
          <w:lang w:eastAsia="en-US"/>
        </w:rPr>
        <mc:AlternateContent>
          <mc:Choice Requires="wps">
            <w:drawing>
              <wp:anchor distT="0" distB="0" distL="114300" distR="114300" simplePos="0" relativeHeight="251661312" behindDoc="0" locked="0" layoutInCell="1" allowOverlap="1" wp14:anchorId="27E2F0B8" wp14:editId="48399317">
                <wp:simplePos x="0" y="0"/>
                <wp:positionH relativeFrom="column">
                  <wp:posOffset>3131185</wp:posOffset>
                </wp:positionH>
                <wp:positionV relativeFrom="page">
                  <wp:posOffset>4189095</wp:posOffset>
                </wp:positionV>
                <wp:extent cx="4686935" cy="1570990"/>
                <wp:effectExtent l="0" t="0" r="12065" b="381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038BA8F4" w14:textId="77777777" w:rsidR="003969FF" w:rsidRPr="006B63B7" w:rsidRDefault="003969FF" w:rsidP="006B63B7">
                            <w:pPr>
                              <w:jc w:val="center"/>
                              <w:rPr>
                                <w:color w:val="E5C243" w:themeColor="background2"/>
                                <w:sz w:val="32"/>
                              </w:rPr>
                            </w:pPr>
                          </w:p>
                          <w:p w14:paraId="1FDD3A36" w14:textId="494CD91F" w:rsidR="003969FF" w:rsidRPr="00176EFA" w:rsidRDefault="003969FF" w:rsidP="006B63B7">
                            <w:pPr>
                              <w:jc w:val="center"/>
                              <w:rPr>
                                <w:color w:val="FFFFFF" w:themeColor="background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F0B8" id="Rectangle: Single Corner Snipped 4" o:spid="_x0000_s1027" alt="colored rectangle" style="position:absolute;margin-left:246.55pt;margin-top:329.85pt;width:369.05pt;height:123.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YSl5y+AAAAAMAQAADwAAAGRycy9kb3ducmV2LnhtbEyP0UrDQBBF3wX/YRnBN7tJ&#10;qq2J2RQpKIKIWP2AaXbMBndnQ3bbJn/v9kkfh3u490y9mZwVRxpD71lBvshAELde99wp+Pp8urkH&#10;ESKyRuuZFMwUYNNcXtRYaX/iDzruYidSCYcKFZgYh0rK0BpyGBZ+IE7Ztx8dxnSOndQjnlK5s7LI&#10;spV02HNaMDjQ1lD7szu4NFLad+Qwvw5bN73Ikfs38zwrdX01PT6AiDTFPxjO+kkdmuS09wfWQVgF&#10;t+UyT6iC1V25BnEmimVegNgrKLN1DrKp5f8nml8AAAD//wMAUEsBAi0AFAAGAAgAAAAhALaDOJL+&#10;AAAA4QEAABMAAAAAAAAAAAAAAAAAAAAAAFtDb250ZW50X1R5cGVzXS54bWxQSwECLQAUAAYACAAA&#10;ACEAOP0h/9YAAACUAQAACwAAAAAAAAAAAAAAAAAvAQAAX3JlbHMvLnJlbHNQSwECLQAUAAYACAAA&#10;ACEAnhwJesACAADqBQAADgAAAAAAAAAAAAAAAAAuAgAAZHJzL2Uyb0RvYy54bWxQSwECLQAUAAYA&#10;CAAAACEAYSl5y+AAAAAMAQAADwAAAAAAAAAAAAAAAAAaBQAAZHJzL2Rvd25yZXYueG1sUEsFBgAA&#10;AAAEAAQA8wAAACcGA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14:paraId="038BA8F4" w14:textId="77777777" w:rsidR="003969FF" w:rsidRPr="006B63B7" w:rsidRDefault="003969FF" w:rsidP="006B63B7">
                      <w:pPr>
                        <w:jc w:val="center"/>
                        <w:rPr>
                          <w:color w:val="E5C243" w:themeColor="background2"/>
                          <w:sz w:val="32"/>
                        </w:rPr>
                      </w:pPr>
                    </w:p>
                    <w:p w14:paraId="1FDD3A36" w14:textId="494CD91F" w:rsidR="003969FF" w:rsidRPr="00176EFA" w:rsidRDefault="003969FF" w:rsidP="006B63B7">
                      <w:pPr>
                        <w:jc w:val="center"/>
                        <w:rPr>
                          <w:color w:val="FFFFFF" w:themeColor="background1"/>
                          <w:sz w:val="96"/>
                        </w:rPr>
                      </w:pPr>
                    </w:p>
                  </w:txbxContent>
                </v:textbox>
                <w10:wrap anchory="page"/>
              </v:shape>
            </w:pict>
          </mc:Fallback>
        </mc:AlternateContent>
      </w:r>
    </w:p>
    <w:p w14:paraId="3A0A39B9" w14:textId="4A005EB5" w:rsidR="0082615B" w:rsidRDefault="00CF57F4">
      <w:pPr>
        <w:spacing w:after="180" w:line="336" w:lineRule="auto"/>
        <w:contextualSpacing w:val="0"/>
        <w:rPr>
          <w:b/>
          <w:bCs/>
          <w:i/>
          <w:iCs/>
        </w:rPr>
      </w:pPr>
      <w:bookmarkStart w:id="0" w:name="_Hlk501114800"/>
      <w:r>
        <w:rPr>
          <w:b/>
          <w:bCs/>
          <w:i/>
          <w:iCs/>
          <w:noProof/>
        </w:rPr>
        <mc:AlternateContent>
          <mc:Choice Requires="wps">
            <w:drawing>
              <wp:anchor distT="0" distB="0" distL="114300" distR="114300" simplePos="0" relativeHeight="251661312" behindDoc="0" locked="0" layoutInCell="1" allowOverlap="1" wp14:anchorId="0B3E2B49" wp14:editId="5FEEA988">
                <wp:simplePos x="0" y="0"/>
                <wp:positionH relativeFrom="column">
                  <wp:posOffset>4328038</wp:posOffset>
                </wp:positionH>
                <wp:positionV relativeFrom="paragraph">
                  <wp:posOffset>4015740</wp:posOffset>
                </wp:positionV>
                <wp:extent cx="914400"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3DB7947" w14:textId="48266EA5" w:rsidR="00CF57F4" w:rsidRPr="00CF57F4" w:rsidRDefault="00CF57F4">
                            <w:pPr>
                              <w:rPr>
                                <w:color w:val="FFFFFF" w:themeColor="background1"/>
                                <w:sz w:val="96"/>
                                <w:szCs w:val="52"/>
                              </w:rPr>
                            </w:pPr>
                            <w:r w:rsidRPr="00CF57F4">
                              <w:rPr>
                                <w:color w:val="FFFFFF" w:themeColor="background1"/>
                                <w:sz w:val="96"/>
                                <w:szCs w:val="52"/>
                              </w:rPr>
                              <w:t>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E2B49" id="Text Box 5" o:spid="_x0000_s1028" type="#_x0000_t202" style="position:absolute;margin-left:340.8pt;margin-top:316.2pt;width:1in;height:1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B4JwIAAFUEAAAOAAAAZHJzL2Uyb0RvYy54bWysVN9v2jAQfp+0/8Hy+0hg0HURoWKtmCZV&#10;bSWY+mwcm0SyfZZtSNhfv7OTUNTtadqLOd9d7sf3fWZ512lFTsL5BkxJp5OcEmE4VI05lPTnbvPp&#10;lhIfmKmYAiNKehae3q0+fli2thAzqEFVwhEsYnzR2pLWIdgiyzyvhWZ+AlYYDEpwmgW8ukNWOdZi&#10;da2yWZ7fZC24yjrgwnv0PvRBukr1pRQ8PEvpRSCqpDhbSKdL5z6e2WrJioNjtm74MAb7hyk0aww2&#10;vZR6YIGRo2v+KKUb7sCDDBMOOgMpGy7SDrjNNH+3zbZmVqRdEBxvLzD5/1eWP51eHGmqki4oMUwj&#10;RTvRBfINOrKI6LTWF5i0tZgWOnQjy6PfozMu3Umn4y+uQzCOOJ8v2MZiHJ1fp/N5jhGOocHG6tnb&#10;x9b58F2AJtEoqUPqEqLs9OhDnzqmxF4GNo1SiT5lSFvSm8+LPH1wiWBxZbBHXKEfNVqh23dp4dm4&#10;xh6qM27noFeHt3zT4AyPzIcX5lAOODZKPDzjIRVgLxgsSmpwv/7mj/nIEkYpaVFeJTWof0rUD4Ps&#10;JQBQjekyX3yZYQd3HdlfR8xR3wPqd4pPyfJkxvygRlM60K/4DtaxJ4aY4di5pGE070MveXxHXKzX&#10;KQn1Z1l4NFvLY+mIacR3170yZwcSArL3BKMMWfGOiz63Z2N9DCCbRFREucd0AB+1m6ge3ll8HNf3&#10;lPX2b7D6DQAA//8DAFBLAwQUAAYACAAAACEAr1ztS+MAAAALAQAADwAAAGRycy9kb3ducmV2Lnht&#10;bEyPXUvDMBSG7wX/QziCN7KlqzMrtelQQRFRh5vILrPm2JY1SUnSrfv3Hq/07nw8vOc5xXI0HTug&#10;D62zEmbTBBjayunW1hI+N4+TDFiIymrVOYsSThhgWZ6fFSrX7mg/8LCONaMQG3IloYmxzzkPVYNG&#10;hanr0dLu23mjIrW+5tqrI4WbjqdJIrhRraULjerxocFqvx6MhH3zcrVKnt7uv8Tzyb9vBrf1r1sp&#10;Ly/Gu1tgEcf4B8OvPqlDSU47N1gdWCdBZDNBKBXX6RwYEVl6Q5OdhMVCzIGXBf//Q/kDAAD//wMA&#10;UEsBAi0AFAAGAAgAAAAhALaDOJL+AAAA4QEAABMAAAAAAAAAAAAAAAAAAAAAAFtDb250ZW50X1R5&#10;cGVzXS54bWxQSwECLQAUAAYACAAAACEAOP0h/9YAAACUAQAACwAAAAAAAAAAAAAAAAAvAQAAX3Jl&#10;bHMvLnJlbHNQSwECLQAUAAYACAAAACEAAlwQeCcCAABVBAAADgAAAAAAAAAAAAAAAAAuAgAAZHJz&#10;L2Uyb0RvYy54bWxQSwECLQAUAAYACAAAACEAr1ztS+MAAAALAQAADwAAAAAAAAAAAAAAAACBBAAA&#10;ZHJzL2Rvd25yZXYueG1sUEsFBgAAAAAEAAQA8wAAAJEFAAAAAA==&#10;" filled="f" stroked="f" strokeweight=".5pt">
                <v:textbox>
                  <w:txbxContent>
                    <w:p w14:paraId="43DB7947" w14:textId="48266EA5" w:rsidR="00CF57F4" w:rsidRPr="00CF57F4" w:rsidRDefault="00CF57F4">
                      <w:pPr>
                        <w:rPr>
                          <w:color w:val="FFFFFF" w:themeColor="background1"/>
                          <w:sz w:val="96"/>
                          <w:szCs w:val="52"/>
                        </w:rPr>
                      </w:pPr>
                      <w:r w:rsidRPr="00CF57F4">
                        <w:rPr>
                          <w:color w:val="FFFFFF" w:themeColor="background1"/>
                          <w:sz w:val="96"/>
                          <w:szCs w:val="52"/>
                        </w:rPr>
                        <w:t>2019</w:t>
                      </w:r>
                    </w:p>
                  </w:txbxContent>
                </v:textbox>
              </v:shape>
            </w:pict>
          </mc:Fallback>
        </mc:AlternateContent>
      </w:r>
      <w:r w:rsidR="0082615B">
        <w:rPr>
          <w:b/>
          <w:bCs/>
          <w:i/>
          <w:iCs/>
        </w:rPr>
        <w:br w:type="page"/>
      </w:r>
    </w:p>
    <w:p w14:paraId="35554713" w14:textId="1E43ADE3" w:rsidR="0082615B" w:rsidRPr="00CE164F" w:rsidRDefault="00D42E9E" w:rsidP="00D42E9E">
      <w:r>
        <w:rPr>
          <w:noProof/>
          <w:lang w:eastAsia="en-US"/>
        </w:rPr>
        <w:lastRenderedPageBreak/>
        <mc:AlternateContent>
          <mc:Choice Requires="wps">
            <w:drawing>
              <wp:anchor distT="0" distB="0" distL="114300" distR="114300" simplePos="0" relativeHeight="251640832" behindDoc="1" locked="0" layoutInCell="1" allowOverlap="1" wp14:anchorId="63CCC7CC" wp14:editId="1680F7DD">
                <wp:simplePos x="0" y="0"/>
                <wp:positionH relativeFrom="column">
                  <wp:posOffset>-919606</wp:posOffset>
                </wp:positionH>
                <wp:positionV relativeFrom="page">
                  <wp:posOffset>-217375</wp:posOffset>
                </wp:positionV>
                <wp:extent cx="7836535" cy="10083800"/>
                <wp:effectExtent l="0" t="0" r="12065"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F7A82" id="Rectangle 31" o:spid="_x0000_s1026" alt="colored contents page background" style="position:absolute;margin-left:-72.4pt;margin-top:-17.1pt;width:617.05pt;height:7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8cswIAALIFAAAOAAAAZHJzL2Uyb0RvYy54bWysVEtv2zAMvg/YfxB0X+0kTZsFdYqgRYYB&#10;RRu0HXpWZPmByaJGKa/9+lHyo1lX7DAsB0UUyY/kZ5JX14dGs51CV4PJ+Ogs5UwZCXltyox/e159&#10;mnHmvDC50GBUxo/K8evFxw9XeztXY6hA5woZgRg339uMV97beZI4WalGuDOwypCyAGyEJxHLJEex&#10;J/RGJ+M0vUj2gLlFkMo5er1tlXwR8YtCSf9QFE55pjNOufl4Yjw34UwWV2JeorBVLbs0xD9k0Yja&#10;UNAB6lZ4wbZY/wHV1BLBQeHPJDQJFEUtVayBqhmlb6p5qoRVsRYix9mBJvf/YOX9bo2szjM+GXFm&#10;REPf6JFYE6bUioW3XDlJhEnQgCpnEoxXxjtmRanYRsjvJcLW5IHJvXVzAnyya+wkR9dAy6HAJvxT&#10;wewQ2T8O7KuDZ5IeL2eTi+lkypkk3ShNZ5NZGj9Q8upv0fkvChoWLhlHyjTSLnZ3zlNMMu1NQjgH&#10;us5XtdZRwHJzo5HtBPXCapXSLyRNLr+ZaROMDQS3Vh1eklBbW028+aNWwU6bR1UQf5T/OGYSO1cN&#10;cYSUxNaoVVUiV2346Wn00OvBI+YSAQNyQfEH7A6gt2xBeuw2y84+uKrY+INz+rfEWufBI0amTzw4&#10;N7UBfA9AU1Vd5Na+J6mlJrC0gfxI3YXQjp2zclXTd7sTzq8F0pzRRNLu8A90FBr2GYfuxlkF+PO9&#10;92BP7U9azvY0txl3P7YCFWf6q6HB+Dw6Pw+DHoXz6eWYBDzVbE41ZtvcALUD9TllF6/B3uv+WiA0&#10;L7RiliEqqYSRFJvGwWMv3Ph2n9CSkmq5jGY03Fb4O/NkZQAPrIa+fD68CLRd83pq/HvoZ1zM3/Rw&#10;axs8DSy3Hoo6Nvgrrx3ftBhi43RLLGyeUzlava7axS8AAAD//wMAUEsDBBQABgAIAAAAIQBrwqEX&#10;4QAAAA4BAAAPAAAAZHJzL2Rvd25yZXYueG1sTI9BT4NAEIXvJv6HzZh4a5cCrYgsTWPSi0kPVsN5&#10;y46AsrOE3VL8905P9fYm7+W9b4rtbHsx4eg7RwpWywgEUu1MR42Cz4/9IgPhgyaje0eo4Bc9bMv7&#10;u0Lnxl3oHadjaASXkM+1gjaEIZfS1y1a7ZduQGLvy41WBz7HRppRX7jc9jKOoo20uiNeaPWAry3W&#10;P8ezVTC9xbvEf2fpAat08zT7ivamUurxYd69gAg4h1sYrviMDiUzndyZjBe9gsUqTZk9sErSGMQ1&#10;EmXPCYgTq/U6yUCWhfz/RvkHAAD//wMAUEsBAi0AFAAGAAgAAAAhALaDOJL+AAAA4QEAABMAAAAA&#10;AAAAAAAAAAAAAAAAAFtDb250ZW50X1R5cGVzXS54bWxQSwECLQAUAAYACAAAACEAOP0h/9YAAACU&#10;AQAACwAAAAAAAAAAAAAAAAAvAQAAX3JlbHMvLnJlbHNQSwECLQAUAAYACAAAACEA5YZPHLMCAACy&#10;BQAADgAAAAAAAAAAAAAAAAAuAgAAZHJzL2Uyb0RvYy54bWxQSwECLQAUAAYACAAAACEAa8KhF+EA&#10;AAAOAQAADwAAAAAAAAAAAAAAAAANBQAAZHJzL2Rvd25yZXYueG1sUEsFBgAAAAAEAAQA8wAAABsG&#10;AAAAAA==&#10;" fillcolor="red" stroked="f" strokeweight="1.5pt">
                <v:stroke endcap="round"/>
                <w10:wrap anchory="page"/>
              </v:rect>
            </w:pict>
          </mc:Fallback>
        </mc:AlternateContent>
      </w:r>
      <w:r w:rsidR="0082615B" w:rsidRPr="00CE164F">
        <w:rPr>
          <w:b/>
          <w:bCs/>
          <w:i/>
          <w:iCs/>
        </w:rPr>
        <w:t>The Virginia Cardiac Services Quality Initiative (VCSQI) Annual Report</w:t>
      </w:r>
      <w:r w:rsidR="0082615B" w:rsidRPr="00CE164F">
        <w:t xml:space="preserve"> is a confidential professional peer review and quality assurance document of VCSQI and is intended for use by physicians, data managers, administrators, quality staff, and the cardiac services community for development and evaluation of quality improvement plans. </w:t>
      </w:r>
    </w:p>
    <w:p w14:paraId="239467B7" w14:textId="77777777" w:rsidR="0082615B" w:rsidRPr="00CE164F" w:rsidRDefault="0082615B" w:rsidP="00D42E9E"/>
    <w:p w14:paraId="0F5B99B8" w14:textId="77777777" w:rsidR="0082615B" w:rsidRPr="00CE164F" w:rsidRDefault="0082615B" w:rsidP="00D42E9E">
      <w:r w:rsidRPr="00CE164F">
        <w:t>The source of statewide outcome metrics and calculations are from the VCSQI data warehouse. VCSQI member hospitals submit Society of Thoracic Surgeons (STS) Adult Cardiac Surgery data and American College of Cardiology (ACC) CathPCI data on a quarterly basis. STS exclusion criteria and Observed-to-Expected recalibration coefficients are applied as specified.</w:t>
      </w:r>
    </w:p>
    <w:p w14:paraId="4824F133" w14:textId="77777777" w:rsidR="0082615B" w:rsidRPr="00CE164F" w:rsidRDefault="0082615B" w:rsidP="00D42E9E"/>
    <w:p w14:paraId="4C4604B3" w14:textId="77777777" w:rsidR="0082615B" w:rsidRPr="00CE164F" w:rsidRDefault="0082615B" w:rsidP="00D42E9E">
      <w:r w:rsidRPr="00CE164F">
        <w:t>All data in this report is protected from disclosure pursuant to the provisions of Virginia statutes as may be applicable.</w:t>
      </w:r>
    </w:p>
    <w:p w14:paraId="352F1255" w14:textId="77777777" w:rsidR="0082615B" w:rsidRPr="00CE164F" w:rsidRDefault="0082615B" w:rsidP="00D42E9E"/>
    <w:p w14:paraId="69DF0F68" w14:textId="77777777" w:rsidR="0082615B" w:rsidRPr="00CE164F" w:rsidRDefault="0082615B" w:rsidP="00D42E9E">
      <w:bookmarkStart w:id="1" w:name="_Toc63283147"/>
      <w:r w:rsidRPr="00CE164F">
        <w:t>Unauthorized disclosure or duplication is absolutely prohibited.</w:t>
      </w:r>
      <w:bookmarkEnd w:id="1"/>
    </w:p>
    <w:p w14:paraId="2D5F0264" w14:textId="77777777" w:rsidR="0082615B" w:rsidRPr="00CE164F" w:rsidRDefault="0082615B" w:rsidP="00D42E9E"/>
    <w:p w14:paraId="30EB889A" w14:textId="77777777" w:rsidR="0082615B" w:rsidRPr="00CE164F" w:rsidRDefault="0082615B" w:rsidP="00D42E9E">
      <w:bookmarkStart w:id="2" w:name="_Toc63283148"/>
      <w:r w:rsidRPr="00CE164F">
        <w:t>Comments and questions may be directed to:</w:t>
      </w:r>
      <w:bookmarkEnd w:id="2"/>
    </w:p>
    <w:p w14:paraId="56E4405B" w14:textId="77777777" w:rsidR="0082615B" w:rsidRPr="00CE164F" w:rsidRDefault="0082615B" w:rsidP="00D42E9E"/>
    <w:p w14:paraId="0D85B6AF" w14:textId="77777777" w:rsidR="0082615B" w:rsidRPr="00CE164F" w:rsidRDefault="0082615B" w:rsidP="00D42E9E">
      <w:bookmarkStart w:id="3" w:name="_Toc63283149"/>
      <w:r w:rsidRPr="00CE164F">
        <w:t>Clifford Edwin Fonner</w:t>
      </w:r>
      <w:bookmarkEnd w:id="3"/>
    </w:p>
    <w:p w14:paraId="5DBDFFF6" w14:textId="77777777" w:rsidR="0082615B" w:rsidRPr="00CE164F" w:rsidRDefault="0082615B" w:rsidP="00D42E9E">
      <w:bookmarkStart w:id="4" w:name="_Toc63283150"/>
      <w:r w:rsidRPr="00CE164F">
        <w:t>Executive Director</w:t>
      </w:r>
      <w:bookmarkEnd w:id="4"/>
    </w:p>
    <w:p w14:paraId="5D115689" w14:textId="77777777" w:rsidR="0082615B" w:rsidRPr="00CE164F" w:rsidRDefault="0082615B" w:rsidP="00D42E9E">
      <w:bookmarkStart w:id="5" w:name="_Toc63283151"/>
      <w:r w:rsidRPr="00CE164F">
        <w:t>cefonner@gmail.com</w:t>
      </w:r>
      <w:bookmarkEnd w:id="5"/>
    </w:p>
    <w:p w14:paraId="7D319B42" w14:textId="77777777" w:rsidR="0082615B" w:rsidRPr="00CE164F" w:rsidRDefault="0082615B" w:rsidP="00D42E9E">
      <w:bookmarkStart w:id="6" w:name="_Toc63283152"/>
      <w:r w:rsidRPr="00CE164F">
        <w:t>913.909.3140</w:t>
      </w:r>
      <w:bookmarkEnd w:id="6"/>
    </w:p>
    <w:p w14:paraId="731E3CD8" w14:textId="77777777" w:rsidR="0082615B" w:rsidRPr="00CE164F" w:rsidRDefault="0082615B" w:rsidP="00D42E9E">
      <w:bookmarkStart w:id="7" w:name="_Toc63283153"/>
      <w:r w:rsidRPr="00CE164F">
        <w:t>http://vcsqi.org</w:t>
      </w:r>
      <w:bookmarkEnd w:id="7"/>
    </w:p>
    <w:p w14:paraId="6A110CB3" w14:textId="77777777" w:rsidR="0082615B" w:rsidRDefault="0082615B" w:rsidP="0082615B">
      <w:pPr>
        <w:jc w:val="both"/>
        <w:outlineLvl w:val="0"/>
      </w:pPr>
    </w:p>
    <w:p w14:paraId="2B210DF7" w14:textId="77777777" w:rsidR="0082615B" w:rsidRDefault="0082615B" w:rsidP="0082615B">
      <w:pPr>
        <w:jc w:val="both"/>
        <w:outlineLvl w:val="0"/>
      </w:pPr>
    </w:p>
    <w:p w14:paraId="2E217587" w14:textId="77777777" w:rsidR="0082615B" w:rsidRDefault="0082615B" w:rsidP="0082615B">
      <w:pPr>
        <w:jc w:val="both"/>
        <w:outlineLvl w:val="0"/>
      </w:pPr>
    </w:p>
    <w:p w14:paraId="54A689BE" w14:textId="77777777" w:rsidR="0082615B" w:rsidRDefault="0082615B" w:rsidP="0082615B">
      <w:pPr>
        <w:jc w:val="both"/>
        <w:outlineLvl w:val="0"/>
      </w:pPr>
    </w:p>
    <w:p w14:paraId="13FF25BA" w14:textId="77777777" w:rsidR="0082615B" w:rsidRPr="00CF57F4" w:rsidRDefault="0082615B" w:rsidP="0082615B">
      <w:pPr>
        <w:jc w:val="both"/>
        <w:outlineLvl w:val="0"/>
        <w:rPr>
          <w:color w:val="FFFFFF" w:themeColor="background1"/>
        </w:rPr>
      </w:pPr>
    </w:p>
    <w:p w14:paraId="3E571308" w14:textId="4C487A73" w:rsidR="0082615B" w:rsidRPr="00CF57F4" w:rsidRDefault="0082615B" w:rsidP="0082615B">
      <w:pPr>
        <w:jc w:val="both"/>
        <w:outlineLvl w:val="0"/>
        <w:rPr>
          <w:color w:val="FFFFFF" w:themeColor="background1"/>
        </w:rPr>
      </w:pPr>
      <w:bookmarkStart w:id="8" w:name="_Toc63283154"/>
      <w:r w:rsidRPr="00CF57F4">
        <w:rPr>
          <w:color w:val="FFFFFF" w:themeColor="background1"/>
        </w:rPr>
        <w:t>© Copyright of Virginia Cardiac Services Quality Initiative, 20</w:t>
      </w:r>
      <w:r w:rsidR="00442922">
        <w:rPr>
          <w:color w:val="FFFFFF" w:themeColor="background1"/>
        </w:rPr>
        <w:t>20</w:t>
      </w:r>
      <w:bookmarkEnd w:id="8"/>
    </w:p>
    <w:p w14:paraId="2D81F82B" w14:textId="62096A66" w:rsidR="0082615B" w:rsidRDefault="0082615B">
      <w:pPr>
        <w:spacing w:after="180" w:line="336" w:lineRule="auto"/>
        <w:contextualSpacing w:val="0"/>
        <w:rPr>
          <w:rFonts w:asciiTheme="majorHAnsi" w:eastAsiaTheme="majorEastAsia" w:hAnsiTheme="majorHAnsi" w:cstheme="majorBidi"/>
          <w:b/>
          <w:bCs/>
          <w:caps/>
          <w:sz w:val="48"/>
        </w:rPr>
      </w:pPr>
      <w:r>
        <w:lastRenderedPageBreak/>
        <w:br w:type="page"/>
      </w:r>
    </w:p>
    <w:sdt>
      <w:sdtPr>
        <w:rPr>
          <w:rFonts w:asciiTheme="minorHAnsi" w:eastAsiaTheme="minorHAnsi" w:hAnsiTheme="minorHAnsi" w:cstheme="minorBidi"/>
          <w:b w:val="0"/>
          <w:bCs w:val="0"/>
          <w:caps w:val="0"/>
          <w:kern w:val="0"/>
          <w:sz w:val="24"/>
        </w:rPr>
        <w:id w:val="-1092462135"/>
        <w:docPartObj>
          <w:docPartGallery w:val="Table of Contents"/>
          <w:docPartUnique/>
        </w:docPartObj>
      </w:sdtPr>
      <w:sdtEndPr>
        <w:rPr>
          <w:noProof/>
        </w:rPr>
      </w:sdtEndPr>
      <w:sdtContent>
        <w:p w14:paraId="6E1A506D" w14:textId="77777777" w:rsidR="005D0C14" w:rsidRDefault="005D0C14">
          <w:pPr>
            <w:pStyle w:val="TOCHeading"/>
          </w:pPr>
          <w:r>
            <w:t>Table of Contents</w:t>
          </w:r>
        </w:p>
        <w:p w14:paraId="0F6320FA" w14:textId="630F94FD" w:rsidR="00157D81" w:rsidRDefault="005D0C14">
          <w:pPr>
            <w:pStyle w:val="TOC1"/>
            <w:tabs>
              <w:tab w:val="right" w:leader="dot" w:pos="9350"/>
            </w:tabs>
            <w:rPr>
              <w:rFonts w:eastAsiaTheme="minorEastAsia"/>
              <w:b w:val="0"/>
              <w:noProof/>
              <w:color w:val="auto"/>
              <w:sz w:val="22"/>
              <w:szCs w:val="22"/>
              <w:lang w:eastAsia="en-US"/>
            </w:rPr>
          </w:pPr>
          <w:r>
            <w:rPr>
              <w:b w:val="0"/>
            </w:rPr>
            <w:fldChar w:fldCharType="begin"/>
          </w:r>
          <w:r>
            <w:instrText xml:space="preserve"> TOC \o "1-3" \h \z \u </w:instrText>
          </w:r>
          <w:r>
            <w:rPr>
              <w:b w:val="0"/>
            </w:rPr>
            <w:fldChar w:fldCharType="separate"/>
          </w:r>
          <w:hyperlink w:anchor="_Toc63283147" w:history="1">
            <w:r w:rsidR="00157D81" w:rsidRPr="00A9150A">
              <w:rPr>
                <w:rStyle w:val="Hyperlink"/>
                <w:rFonts w:ascii="Times New Roman" w:hAnsi="Times New Roman" w:cs="Times New Roman"/>
                <w:noProof/>
              </w:rPr>
              <w:t>Unauthorized disclosure or duplication is absolutely prohibited.</w:t>
            </w:r>
            <w:r w:rsidR="00157D81">
              <w:rPr>
                <w:noProof/>
                <w:webHidden/>
              </w:rPr>
              <w:tab/>
            </w:r>
            <w:r w:rsidR="00157D81">
              <w:rPr>
                <w:noProof/>
                <w:webHidden/>
              </w:rPr>
              <w:fldChar w:fldCharType="begin"/>
            </w:r>
            <w:r w:rsidR="00157D81">
              <w:rPr>
                <w:noProof/>
                <w:webHidden/>
              </w:rPr>
              <w:instrText xml:space="preserve"> PAGEREF _Toc63283147 \h </w:instrText>
            </w:r>
            <w:r w:rsidR="00157D81">
              <w:rPr>
                <w:noProof/>
                <w:webHidden/>
              </w:rPr>
            </w:r>
            <w:r w:rsidR="00157D81">
              <w:rPr>
                <w:noProof/>
                <w:webHidden/>
              </w:rPr>
              <w:fldChar w:fldCharType="separate"/>
            </w:r>
            <w:r w:rsidR="00157D81">
              <w:rPr>
                <w:noProof/>
                <w:webHidden/>
              </w:rPr>
              <w:t>2</w:t>
            </w:r>
            <w:r w:rsidR="00157D81">
              <w:rPr>
                <w:noProof/>
                <w:webHidden/>
              </w:rPr>
              <w:fldChar w:fldCharType="end"/>
            </w:r>
          </w:hyperlink>
        </w:p>
        <w:p w14:paraId="68F4DDDA" w14:textId="61A7A002" w:rsidR="00157D81" w:rsidRDefault="00157D81">
          <w:pPr>
            <w:pStyle w:val="TOC1"/>
            <w:tabs>
              <w:tab w:val="right" w:leader="dot" w:pos="9350"/>
            </w:tabs>
            <w:rPr>
              <w:rFonts w:eastAsiaTheme="minorEastAsia"/>
              <w:b w:val="0"/>
              <w:noProof/>
              <w:color w:val="auto"/>
              <w:sz w:val="22"/>
              <w:szCs w:val="22"/>
              <w:lang w:eastAsia="en-US"/>
            </w:rPr>
          </w:pPr>
          <w:hyperlink w:anchor="_Toc63283148" w:history="1">
            <w:r w:rsidRPr="00A9150A">
              <w:rPr>
                <w:rStyle w:val="Hyperlink"/>
                <w:rFonts w:ascii="Times New Roman" w:hAnsi="Times New Roman" w:cs="Times New Roman"/>
                <w:noProof/>
              </w:rPr>
              <w:t>Comments and questions may be directed to:</w:t>
            </w:r>
            <w:r>
              <w:rPr>
                <w:noProof/>
                <w:webHidden/>
              </w:rPr>
              <w:tab/>
            </w:r>
            <w:r>
              <w:rPr>
                <w:noProof/>
                <w:webHidden/>
              </w:rPr>
              <w:fldChar w:fldCharType="begin"/>
            </w:r>
            <w:r>
              <w:rPr>
                <w:noProof/>
                <w:webHidden/>
              </w:rPr>
              <w:instrText xml:space="preserve"> PAGEREF _Toc63283148 \h </w:instrText>
            </w:r>
            <w:r>
              <w:rPr>
                <w:noProof/>
                <w:webHidden/>
              </w:rPr>
            </w:r>
            <w:r>
              <w:rPr>
                <w:noProof/>
                <w:webHidden/>
              </w:rPr>
              <w:fldChar w:fldCharType="separate"/>
            </w:r>
            <w:r>
              <w:rPr>
                <w:noProof/>
                <w:webHidden/>
              </w:rPr>
              <w:t>2</w:t>
            </w:r>
            <w:r>
              <w:rPr>
                <w:noProof/>
                <w:webHidden/>
              </w:rPr>
              <w:fldChar w:fldCharType="end"/>
            </w:r>
          </w:hyperlink>
        </w:p>
        <w:p w14:paraId="14EFD588" w14:textId="2678A17C" w:rsidR="00157D81" w:rsidRDefault="00157D81">
          <w:pPr>
            <w:pStyle w:val="TOC1"/>
            <w:tabs>
              <w:tab w:val="right" w:leader="dot" w:pos="9350"/>
            </w:tabs>
            <w:rPr>
              <w:rFonts w:eastAsiaTheme="minorEastAsia"/>
              <w:b w:val="0"/>
              <w:noProof/>
              <w:color w:val="auto"/>
              <w:sz w:val="22"/>
              <w:szCs w:val="22"/>
              <w:lang w:eastAsia="en-US"/>
            </w:rPr>
          </w:pPr>
          <w:hyperlink w:anchor="_Toc63283149" w:history="1">
            <w:r w:rsidRPr="00A9150A">
              <w:rPr>
                <w:rStyle w:val="Hyperlink"/>
                <w:rFonts w:ascii="Times New Roman" w:hAnsi="Times New Roman" w:cs="Times New Roman"/>
                <w:noProof/>
              </w:rPr>
              <w:t>Clifford Edwin Fonner</w:t>
            </w:r>
            <w:r>
              <w:rPr>
                <w:noProof/>
                <w:webHidden/>
              </w:rPr>
              <w:tab/>
            </w:r>
            <w:r>
              <w:rPr>
                <w:noProof/>
                <w:webHidden/>
              </w:rPr>
              <w:fldChar w:fldCharType="begin"/>
            </w:r>
            <w:r>
              <w:rPr>
                <w:noProof/>
                <w:webHidden/>
              </w:rPr>
              <w:instrText xml:space="preserve"> PAGEREF _Toc63283149 \h </w:instrText>
            </w:r>
            <w:r>
              <w:rPr>
                <w:noProof/>
                <w:webHidden/>
              </w:rPr>
            </w:r>
            <w:r>
              <w:rPr>
                <w:noProof/>
                <w:webHidden/>
              </w:rPr>
              <w:fldChar w:fldCharType="separate"/>
            </w:r>
            <w:r>
              <w:rPr>
                <w:noProof/>
                <w:webHidden/>
              </w:rPr>
              <w:t>2</w:t>
            </w:r>
            <w:r>
              <w:rPr>
                <w:noProof/>
                <w:webHidden/>
              </w:rPr>
              <w:fldChar w:fldCharType="end"/>
            </w:r>
          </w:hyperlink>
        </w:p>
        <w:p w14:paraId="4FDF7402" w14:textId="677A55DE" w:rsidR="00157D81" w:rsidRDefault="00157D81">
          <w:pPr>
            <w:pStyle w:val="TOC1"/>
            <w:tabs>
              <w:tab w:val="right" w:leader="dot" w:pos="9350"/>
            </w:tabs>
            <w:rPr>
              <w:rFonts w:eastAsiaTheme="minorEastAsia"/>
              <w:b w:val="0"/>
              <w:noProof/>
              <w:color w:val="auto"/>
              <w:sz w:val="22"/>
              <w:szCs w:val="22"/>
              <w:lang w:eastAsia="en-US"/>
            </w:rPr>
          </w:pPr>
          <w:hyperlink w:anchor="_Toc63283150" w:history="1">
            <w:r w:rsidRPr="00A9150A">
              <w:rPr>
                <w:rStyle w:val="Hyperlink"/>
                <w:rFonts w:ascii="Times New Roman" w:hAnsi="Times New Roman" w:cs="Times New Roman"/>
                <w:noProof/>
              </w:rPr>
              <w:t>Executive Director</w:t>
            </w:r>
            <w:r>
              <w:rPr>
                <w:noProof/>
                <w:webHidden/>
              </w:rPr>
              <w:tab/>
            </w:r>
            <w:r>
              <w:rPr>
                <w:noProof/>
                <w:webHidden/>
              </w:rPr>
              <w:fldChar w:fldCharType="begin"/>
            </w:r>
            <w:r>
              <w:rPr>
                <w:noProof/>
                <w:webHidden/>
              </w:rPr>
              <w:instrText xml:space="preserve"> PAGEREF _Toc63283150 \h </w:instrText>
            </w:r>
            <w:r>
              <w:rPr>
                <w:noProof/>
                <w:webHidden/>
              </w:rPr>
            </w:r>
            <w:r>
              <w:rPr>
                <w:noProof/>
                <w:webHidden/>
              </w:rPr>
              <w:fldChar w:fldCharType="separate"/>
            </w:r>
            <w:r>
              <w:rPr>
                <w:noProof/>
                <w:webHidden/>
              </w:rPr>
              <w:t>2</w:t>
            </w:r>
            <w:r>
              <w:rPr>
                <w:noProof/>
                <w:webHidden/>
              </w:rPr>
              <w:fldChar w:fldCharType="end"/>
            </w:r>
          </w:hyperlink>
        </w:p>
        <w:p w14:paraId="4A725402" w14:textId="777FF7E3" w:rsidR="00157D81" w:rsidRDefault="00157D81">
          <w:pPr>
            <w:pStyle w:val="TOC1"/>
            <w:tabs>
              <w:tab w:val="right" w:leader="dot" w:pos="9350"/>
            </w:tabs>
            <w:rPr>
              <w:rFonts w:eastAsiaTheme="minorEastAsia"/>
              <w:b w:val="0"/>
              <w:noProof/>
              <w:color w:val="auto"/>
              <w:sz w:val="22"/>
              <w:szCs w:val="22"/>
              <w:lang w:eastAsia="en-US"/>
            </w:rPr>
          </w:pPr>
          <w:hyperlink w:anchor="_Toc63283151" w:history="1">
            <w:r w:rsidRPr="00A9150A">
              <w:rPr>
                <w:rStyle w:val="Hyperlink"/>
                <w:rFonts w:ascii="Times New Roman" w:hAnsi="Times New Roman" w:cs="Times New Roman"/>
                <w:noProof/>
              </w:rPr>
              <w:t>cefonner@gmail.com</w:t>
            </w:r>
            <w:r>
              <w:rPr>
                <w:noProof/>
                <w:webHidden/>
              </w:rPr>
              <w:tab/>
            </w:r>
            <w:r>
              <w:rPr>
                <w:noProof/>
                <w:webHidden/>
              </w:rPr>
              <w:fldChar w:fldCharType="begin"/>
            </w:r>
            <w:r>
              <w:rPr>
                <w:noProof/>
                <w:webHidden/>
              </w:rPr>
              <w:instrText xml:space="preserve"> PAGEREF _Toc63283151 \h </w:instrText>
            </w:r>
            <w:r>
              <w:rPr>
                <w:noProof/>
                <w:webHidden/>
              </w:rPr>
            </w:r>
            <w:r>
              <w:rPr>
                <w:noProof/>
                <w:webHidden/>
              </w:rPr>
              <w:fldChar w:fldCharType="separate"/>
            </w:r>
            <w:r>
              <w:rPr>
                <w:noProof/>
                <w:webHidden/>
              </w:rPr>
              <w:t>2</w:t>
            </w:r>
            <w:r>
              <w:rPr>
                <w:noProof/>
                <w:webHidden/>
              </w:rPr>
              <w:fldChar w:fldCharType="end"/>
            </w:r>
          </w:hyperlink>
        </w:p>
        <w:p w14:paraId="1F0D9E0E" w14:textId="6E780AF9" w:rsidR="00157D81" w:rsidRDefault="00157D81">
          <w:pPr>
            <w:pStyle w:val="TOC1"/>
            <w:tabs>
              <w:tab w:val="right" w:leader="dot" w:pos="9350"/>
            </w:tabs>
            <w:rPr>
              <w:rFonts w:eastAsiaTheme="minorEastAsia"/>
              <w:b w:val="0"/>
              <w:noProof/>
              <w:color w:val="auto"/>
              <w:sz w:val="22"/>
              <w:szCs w:val="22"/>
              <w:lang w:eastAsia="en-US"/>
            </w:rPr>
          </w:pPr>
          <w:hyperlink w:anchor="_Toc63283152" w:history="1">
            <w:r w:rsidRPr="00A9150A">
              <w:rPr>
                <w:rStyle w:val="Hyperlink"/>
                <w:rFonts w:ascii="Times New Roman" w:hAnsi="Times New Roman" w:cs="Times New Roman"/>
                <w:noProof/>
              </w:rPr>
              <w:t>913.909.3140</w:t>
            </w:r>
            <w:r>
              <w:rPr>
                <w:noProof/>
                <w:webHidden/>
              </w:rPr>
              <w:tab/>
            </w:r>
            <w:r>
              <w:rPr>
                <w:noProof/>
                <w:webHidden/>
              </w:rPr>
              <w:fldChar w:fldCharType="begin"/>
            </w:r>
            <w:r>
              <w:rPr>
                <w:noProof/>
                <w:webHidden/>
              </w:rPr>
              <w:instrText xml:space="preserve"> PAGEREF _Toc63283152 \h </w:instrText>
            </w:r>
            <w:r>
              <w:rPr>
                <w:noProof/>
                <w:webHidden/>
              </w:rPr>
            </w:r>
            <w:r>
              <w:rPr>
                <w:noProof/>
                <w:webHidden/>
              </w:rPr>
              <w:fldChar w:fldCharType="separate"/>
            </w:r>
            <w:r>
              <w:rPr>
                <w:noProof/>
                <w:webHidden/>
              </w:rPr>
              <w:t>2</w:t>
            </w:r>
            <w:r>
              <w:rPr>
                <w:noProof/>
                <w:webHidden/>
              </w:rPr>
              <w:fldChar w:fldCharType="end"/>
            </w:r>
          </w:hyperlink>
        </w:p>
        <w:p w14:paraId="687543F1" w14:textId="69F7F13A" w:rsidR="00157D81" w:rsidRDefault="00157D81">
          <w:pPr>
            <w:pStyle w:val="TOC1"/>
            <w:tabs>
              <w:tab w:val="right" w:leader="dot" w:pos="9350"/>
            </w:tabs>
            <w:rPr>
              <w:rFonts w:eastAsiaTheme="minorEastAsia"/>
              <w:b w:val="0"/>
              <w:noProof/>
              <w:color w:val="auto"/>
              <w:sz w:val="22"/>
              <w:szCs w:val="22"/>
              <w:lang w:eastAsia="en-US"/>
            </w:rPr>
          </w:pPr>
          <w:hyperlink w:anchor="_Toc63283153" w:history="1">
            <w:r w:rsidRPr="00A9150A">
              <w:rPr>
                <w:rStyle w:val="Hyperlink"/>
                <w:rFonts w:ascii="Times New Roman" w:hAnsi="Times New Roman" w:cs="Times New Roman"/>
                <w:noProof/>
              </w:rPr>
              <w:t>http://vcsqi.org</w:t>
            </w:r>
            <w:r>
              <w:rPr>
                <w:noProof/>
                <w:webHidden/>
              </w:rPr>
              <w:tab/>
            </w:r>
            <w:r>
              <w:rPr>
                <w:noProof/>
                <w:webHidden/>
              </w:rPr>
              <w:fldChar w:fldCharType="begin"/>
            </w:r>
            <w:r>
              <w:rPr>
                <w:noProof/>
                <w:webHidden/>
              </w:rPr>
              <w:instrText xml:space="preserve"> PAGEREF _Toc63283153 \h </w:instrText>
            </w:r>
            <w:r>
              <w:rPr>
                <w:noProof/>
                <w:webHidden/>
              </w:rPr>
            </w:r>
            <w:r>
              <w:rPr>
                <w:noProof/>
                <w:webHidden/>
              </w:rPr>
              <w:fldChar w:fldCharType="separate"/>
            </w:r>
            <w:r>
              <w:rPr>
                <w:noProof/>
                <w:webHidden/>
              </w:rPr>
              <w:t>2</w:t>
            </w:r>
            <w:r>
              <w:rPr>
                <w:noProof/>
                <w:webHidden/>
              </w:rPr>
              <w:fldChar w:fldCharType="end"/>
            </w:r>
          </w:hyperlink>
        </w:p>
        <w:p w14:paraId="75BC71FA" w14:textId="4D1CF4A2" w:rsidR="00157D81" w:rsidRDefault="00157D81">
          <w:pPr>
            <w:pStyle w:val="TOC1"/>
            <w:tabs>
              <w:tab w:val="right" w:leader="dot" w:pos="9350"/>
            </w:tabs>
            <w:rPr>
              <w:rFonts w:eastAsiaTheme="minorEastAsia"/>
              <w:b w:val="0"/>
              <w:noProof/>
              <w:color w:val="auto"/>
              <w:sz w:val="22"/>
              <w:szCs w:val="22"/>
              <w:lang w:eastAsia="en-US"/>
            </w:rPr>
          </w:pPr>
          <w:hyperlink w:anchor="_Toc63283154" w:history="1">
            <w:r w:rsidRPr="00A9150A">
              <w:rPr>
                <w:rStyle w:val="Hyperlink"/>
                <w:noProof/>
              </w:rPr>
              <w:t>© Copyright of Virginia Cardiac Services Quality Initiative, 2020</w:t>
            </w:r>
            <w:r>
              <w:rPr>
                <w:noProof/>
                <w:webHidden/>
              </w:rPr>
              <w:tab/>
            </w:r>
            <w:r>
              <w:rPr>
                <w:noProof/>
                <w:webHidden/>
              </w:rPr>
              <w:fldChar w:fldCharType="begin"/>
            </w:r>
            <w:r>
              <w:rPr>
                <w:noProof/>
                <w:webHidden/>
              </w:rPr>
              <w:instrText xml:space="preserve"> PAGEREF _Toc63283154 \h </w:instrText>
            </w:r>
            <w:r>
              <w:rPr>
                <w:noProof/>
                <w:webHidden/>
              </w:rPr>
            </w:r>
            <w:r>
              <w:rPr>
                <w:noProof/>
                <w:webHidden/>
              </w:rPr>
              <w:fldChar w:fldCharType="separate"/>
            </w:r>
            <w:r>
              <w:rPr>
                <w:noProof/>
                <w:webHidden/>
              </w:rPr>
              <w:t>2</w:t>
            </w:r>
            <w:r>
              <w:rPr>
                <w:noProof/>
                <w:webHidden/>
              </w:rPr>
              <w:fldChar w:fldCharType="end"/>
            </w:r>
          </w:hyperlink>
        </w:p>
        <w:p w14:paraId="596D8692" w14:textId="49D4FA07" w:rsidR="00157D81" w:rsidRDefault="00157D81">
          <w:pPr>
            <w:pStyle w:val="TOC1"/>
            <w:tabs>
              <w:tab w:val="right" w:leader="dot" w:pos="9350"/>
            </w:tabs>
            <w:rPr>
              <w:rFonts w:eastAsiaTheme="minorEastAsia"/>
              <w:b w:val="0"/>
              <w:noProof/>
              <w:color w:val="auto"/>
              <w:sz w:val="22"/>
              <w:szCs w:val="22"/>
              <w:lang w:eastAsia="en-US"/>
            </w:rPr>
          </w:pPr>
          <w:hyperlink w:anchor="_Toc63283155" w:history="1">
            <w:r w:rsidRPr="00A9150A">
              <w:rPr>
                <w:rStyle w:val="Hyperlink"/>
                <w:noProof/>
              </w:rPr>
              <w:t>Letter from the chairman</w:t>
            </w:r>
            <w:r>
              <w:rPr>
                <w:noProof/>
                <w:webHidden/>
              </w:rPr>
              <w:tab/>
            </w:r>
            <w:r>
              <w:rPr>
                <w:noProof/>
                <w:webHidden/>
              </w:rPr>
              <w:fldChar w:fldCharType="begin"/>
            </w:r>
            <w:r>
              <w:rPr>
                <w:noProof/>
                <w:webHidden/>
              </w:rPr>
              <w:instrText xml:space="preserve"> PAGEREF _Toc63283155 \h </w:instrText>
            </w:r>
            <w:r>
              <w:rPr>
                <w:noProof/>
                <w:webHidden/>
              </w:rPr>
            </w:r>
            <w:r>
              <w:rPr>
                <w:noProof/>
                <w:webHidden/>
              </w:rPr>
              <w:fldChar w:fldCharType="separate"/>
            </w:r>
            <w:r>
              <w:rPr>
                <w:noProof/>
                <w:webHidden/>
              </w:rPr>
              <w:t>4</w:t>
            </w:r>
            <w:r>
              <w:rPr>
                <w:noProof/>
                <w:webHidden/>
              </w:rPr>
              <w:fldChar w:fldCharType="end"/>
            </w:r>
          </w:hyperlink>
        </w:p>
        <w:p w14:paraId="5D27B24B" w14:textId="59D06787" w:rsidR="005D0C14" w:rsidRDefault="005D0C14">
          <w:r>
            <w:rPr>
              <w:b/>
              <w:bCs/>
              <w:noProof/>
            </w:rPr>
            <w:fldChar w:fldCharType="end"/>
          </w:r>
        </w:p>
      </w:sdtContent>
    </w:sdt>
    <w:p w14:paraId="56EFC967" w14:textId="45BD9096" w:rsidR="0082615B" w:rsidRPr="0082615B" w:rsidRDefault="0082615B" w:rsidP="00721355">
      <w:pPr>
        <w:pStyle w:val="Heading1"/>
      </w:pPr>
      <w:bookmarkStart w:id="9" w:name="_Toc63283155"/>
      <w:r>
        <w:lastRenderedPageBreak/>
        <w:t>Letter from the chairman</w:t>
      </w:r>
      <w:bookmarkEnd w:id="9"/>
    </w:p>
    <w:p w14:paraId="07AD94E8" w14:textId="77777777" w:rsidR="00721355" w:rsidRDefault="0040234E" w:rsidP="00157D81">
      <w:r w:rsidRPr="003C3343">
        <w:rPr>
          <w:noProof/>
        </w:rPr>
        <mc:AlternateContent>
          <mc:Choice Requires="wps">
            <w:drawing>
              <wp:anchor distT="0" distB="0" distL="114300" distR="114300" simplePos="0" relativeHeight="251669504" behindDoc="0" locked="0" layoutInCell="1" allowOverlap="1" wp14:anchorId="5B3B69AD" wp14:editId="169B3DFE">
                <wp:simplePos x="0" y="0"/>
                <wp:positionH relativeFrom="column">
                  <wp:posOffset>3943350</wp:posOffset>
                </wp:positionH>
                <wp:positionV relativeFrom="paragraph">
                  <wp:posOffset>2741295</wp:posOffset>
                </wp:positionV>
                <wp:extent cx="1828800" cy="635"/>
                <wp:effectExtent l="0" t="0" r="0" b="12065"/>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1169E11E" w14:textId="56FEDC69" w:rsidR="0040234E" w:rsidRPr="003C3343" w:rsidRDefault="0040234E" w:rsidP="003C3343">
                            <w:pPr>
                              <w:pStyle w:val="Caption"/>
                              <w:jc w:val="center"/>
                              <w:rPr>
                                <w:rFonts w:ascii="Times" w:hAnsi="Times"/>
                                <w:b/>
                                <w:bCs/>
                                <w:sz w:val="21"/>
                                <w:szCs w:val="21"/>
                              </w:rPr>
                            </w:pPr>
                            <w:r w:rsidRPr="003C3343">
                              <w:rPr>
                                <w:rFonts w:ascii="Times" w:hAnsi="Times"/>
                                <w:b/>
                                <w:bCs/>
                                <w:sz w:val="21"/>
                                <w:szCs w:val="21"/>
                              </w:rPr>
                              <w:t>Robert A. Shor, MD</w:t>
                            </w:r>
                          </w:p>
                          <w:p w14:paraId="0A5A90E6" w14:textId="6A3D9C7F" w:rsidR="0040234E" w:rsidRPr="003C3343" w:rsidRDefault="0040234E" w:rsidP="003C3343">
                            <w:pPr>
                              <w:pStyle w:val="Caption"/>
                              <w:jc w:val="center"/>
                              <w:rPr>
                                <w:rFonts w:ascii="Times" w:eastAsia="Times New Roman" w:hAnsi="Times" w:cs="Times New Roman"/>
                                <w:noProof/>
                                <w:sz w:val="21"/>
                                <w:szCs w:val="21"/>
                              </w:rPr>
                            </w:pPr>
                            <w:r w:rsidRPr="003C3343">
                              <w:rPr>
                                <w:rFonts w:ascii="Times" w:hAnsi="Times"/>
                                <w:sz w:val="21"/>
                                <w:szCs w:val="21"/>
                              </w:rPr>
                              <w:t>Virginia Heart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3B69AD" id="Text Box 7" o:spid="_x0000_s1029" type="#_x0000_t202" style="position:absolute;margin-left:310.5pt;margin-top:215.85pt;width:2in;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onLQIAAGQEAAAOAAAAZHJzL2Uyb0RvYy54bWysVMFu2zAMvQ/YPwi6L05SrA2MOEWWIsOA&#10;oC2QDD0rshwbkESNUmJnXz9KjtOu22nYRaZIitJ7j/T8vjOanRT6BmzBJ6MxZ8pKKBt7KPj33frT&#10;jDMfhC2FBqsKflae3y8+fpi3LldTqEGXChkVsT5vXcHrEFyeZV7Wygg/AqcsBStAIwJt8ZCVKFqq&#10;bnQ2HY9vsxawdAhSeU/ehz7IF6l+VSkZnqrKq8B0weltIa2Y1n1cs8Vc5AcUrm7k5RniH15hRGPp&#10;0mupBxEEO2LzRynTSAQPVRhJMBlUVSNVwkBoJuN3aLa1cCphIXK8u9Lk/19Z+Xh6RtaUBb/jzApD&#10;Eu1UF9gX6NhdZKd1PqekraO00JGbVB78npwRdFehiV+CwyhOPJ+v3MZiMh6aTWezMYUkxW5vPsca&#10;2etRhz58VWBYNAqOJFziU5w2PvSpQ0q8yYNuynWjddzEwEojOwkSua2boC7Ff8vSNuZaiKf6gtGT&#10;RXw9jmiFbt8lNm4GjHsozwQdoW8d7+S6ofs2wodngdQrBIn6PzzRUmloCw4Xi7Ma8Off/DGfJKQo&#10;Zy31XsH9j6NAxZn+Zknc2KiDgYOxHwx7NCsgpBOaLCeTSQcw6MGsEMwLjcUy3kIhYSXdVfAwmKvQ&#10;TwCNlVTLZUqidnQibOzWyVh64HXXvQh0F1UCifkIQ1eK/J04fW6Sxy2PgZhOykVeexYvdFMrJ+0v&#10;Yxdn5e0+Zb3+HBa/AAAA//8DAFBLAwQUAAYACAAAACEAF6ldc+EAAAALAQAADwAAAGRycy9kb3du&#10;cmV2LnhtbEyPwU7DMBBE70j8g7VIXBB10kahDXGqqoIDXCpCL9zceBsH4nVkO234e0wvcNzZ0cyb&#10;cj2Znp3Q+c6SgHSWAENqrOqoFbB/f75fAvNBkpK9JRTwjR7W1fVVKQtlz/SGpzq0LIaQL6QAHcJQ&#10;cO4bjUb6mR2Q4u9onZEhnq7lyslzDDc9nydJzo3sKDZoOeBWY/NVj0bALvvY6bvx+PS6yRbuZT9u&#10;88+2FuL2Zto8Ags4hT8z/OJHdKgi08GOpDzrBeTzNG4JArJF+gAsOlbJKiqHi7IEXpX8/4bqBwAA&#10;//8DAFBLAQItABQABgAIAAAAIQC2gziS/gAAAOEBAAATAAAAAAAAAAAAAAAAAAAAAABbQ29udGVu&#10;dF9UeXBlc10ueG1sUEsBAi0AFAAGAAgAAAAhADj9If/WAAAAlAEAAAsAAAAAAAAAAAAAAAAALwEA&#10;AF9yZWxzLy5yZWxzUEsBAi0AFAAGAAgAAAAhABfc6ictAgAAZAQAAA4AAAAAAAAAAAAAAAAALgIA&#10;AGRycy9lMm9Eb2MueG1sUEsBAi0AFAAGAAgAAAAhABepXXPhAAAACwEAAA8AAAAAAAAAAAAAAAAA&#10;hwQAAGRycy9kb3ducmV2LnhtbFBLBQYAAAAABAAEAPMAAACVBQAAAAA=&#10;" stroked="f">
                <v:textbox style="mso-fit-shape-to-text:t" inset="0,0,0,0">
                  <w:txbxContent>
                    <w:p w14:paraId="1169E11E" w14:textId="56FEDC69" w:rsidR="0040234E" w:rsidRPr="003C3343" w:rsidRDefault="0040234E" w:rsidP="003C3343">
                      <w:pPr>
                        <w:pStyle w:val="Caption"/>
                        <w:jc w:val="center"/>
                        <w:rPr>
                          <w:rFonts w:ascii="Times" w:hAnsi="Times"/>
                          <w:b/>
                          <w:bCs/>
                          <w:sz w:val="21"/>
                          <w:szCs w:val="21"/>
                        </w:rPr>
                      </w:pPr>
                      <w:r w:rsidRPr="003C3343">
                        <w:rPr>
                          <w:rFonts w:ascii="Times" w:hAnsi="Times"/>
                          <w:b/>
                          <w:bCs/>
                          <w:sz w:val="21"/>
                          <w:szCs w:val="21"/>
                        </w:rPr>
                        <w:t>Robert A. Shor, MD</w:t>
                      </w:r>
                    </w:p>
                    <w:p w14:paraId="0A5A90E6" w14:textId="6A3D9C7F" w:rsidR="0040234E" w:rsidRPr="003C3343" w:rsidRDefault="0040234E" w:rsidP="003C3343">
                      <w:pPr>
                        <w:pStyle w:val="Caption"/>
                        <w:jc w:val="center"/>
                        <w:rPr>
                          <w:rFonts w:ascii="Times" w:eastAsia="Times New Roman" w:hAnsi="Times" w:cs="Times New Roman"/>
                          <w:noProof/>
                          <w:sz w:val="21"/>
                          <w:szCs w:val="21"/>
                        </w:rPr>
                      </w:pPr>
                      <w:r w:rsidRPr="003C3343">
                        <w:rPr>
                          <w:rFonts w:ascii="Times" w:hAnsi="Times"/>
                          <w:sz w:val="21"/>
                          <w:szCs w:val="21"/>
                        </w:rPr>
                        <w:t>Virginia Heart</w:t>
                      </w:r>
                    </w:p>
                  </w:txbxContent>
                </v:textbox>
                <w10:wrap type="square"/>
              </v:shape>
            </w:pict>
          </mc:Fallback>
        </mc:AlternateContent>
      </w:r>
      <w:r w:rsidRPr="003C3343">
        <w:rPr>
          <w:noProof/>
          <w:color w:val="auto"/>
          <w:lang w:eastAsia="en-US"/>
        </w:rPr>
        <w:drawing>
          <wp:anchor distT="0" distB="0" distL="114300" distR="114300" simplePos="0" relativeHeight="251665408" behindDoc="0" locked="0" layoutInCell="1" allowOverlap="1" wp14:anchorId="64A6ACB8" wp14:editId="25071D3E">
            <wp:simplePos x="0" y="0"/>
            <wp:positionH relativeFrom="column">
              <wp:posOffset>3943350</wp:posOffset>
            </wp:positionH>
            <wp:positionV relativeFrom="paragraph">
              <wp:posOffset>200025</wp:posOffset>
            </wp:positionV>
            <wp:extent cx="1828800" cy="2484120"/>
            <wp:effectExtent l="165100" t="165100" r="161290" b="168910"/>
            <wp:wrapSquare wrapText="bothSides"/>
            <wp:docPr id="6" name="Picture 6" descr="Robert Shor,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ert Shor, M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4841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D739CC" w:rsidRPr="003C3343">
        <w:rPr>
          <w:lang w:eastAsia="en-US"/>
        </w:rPr>
        <w:t>For more than 20 years, members of VCSQI has convened to share data and best practices under the leadership of Dr. Alan Speir. We have linked our multi-institutional clinical registry of STS Adult Cardiac patients with financial data and are have now incorporated data for our ACC CathPCI population. Our clinical/financial registry continues to serve as the backbone of our quality improvement and research work.</w:t>
      </w:r>
      <w:r w:rsidRPr="003C3343">
        <w:t xml:space="preserve"> </w:t>
      </w:r>
    </w:p>
    <w:p w14:paraId="7F6D6812" w14:textId="1AAD5BF5" w:rsidR="0040234E" w:rsidRPr="003C3343" w:rsidRDefault="0040234E" w:rsidP="00157D81">
      <w:pPr>
        <w:rPr>
          <w:color w:val="auto"/>
          <w:lang w:eastAsia="en-US"/>
        </w:rPr>
      </w:pPr>
      <w:r w:rsidRPr="003C3343">
        <w:rPr>
          <w:color w:val="auto"/>
          <w:lang w:eastAsia="en-US"/>
        </w:rPr>
        <w:fldChar w:fldCharType="begin"/>
      </w:r>
      <w:r w:rsidRPr="003C3343">
        <w:rPr>
          <w:color w:val="auto"/>
          <w:lang w:eastAsia="en-US"/>
        </w:rPr>
        <w:instrText xml:space="preserve"> INCLUDEPICTURE "https://www.inova.org/sites/default/files/providers/03280.jpg" \* MERGEFORMATINET </w:instrText>
      </w:r>
      <w:r w:rsidRPr="003C3343">
        <w:rPr>
          <w:color w:val="auto"/>
          <w:lang w:eastAsia="en-US"/>
        </w:rPr>
        <w:fldChar w:fldCharType="end"/>
      </w:r>
    </w:p>
    <w:p w14:paraId="3BAE1F90" w14:textId="54E35AB7" w:rsidR="00D739CC" w:rsidRDefault="00D739CC" w:rsidP="00157D81">
      <w:pPr>
        <w:rPr>
          <w:lang w:eastAsia="en-US"/>
        </w:rPr>
      </w:pPr>
      <w:r w:rsidRPr="003C3343">
        <w:rPr>
          <w:lang w:eastAsia="en-US"/>
        </w:rPr>
        <w:t>As the newly elected chair, I would like to thank Dr. Alan Speir and the entire Board for providing stellar leadership and direction over many years. This organization has been blessed by visionary leadership and an amazing Team to pursue our Mission. In preparation for this transition, leaders, members and affiliates of VCSQI engaged in targeted strategic planning sessions to focus our approach to quality improvement while enhancing the collaborative nature of the organization.</w:t>
      </w:r>
    </w:p>
    <w:p w14:paraId="311C006A" w14:textId="77777777" w:rsidR="00721355" w:rsidRPr="003C3343" w:rsidRDefault="00721355" w:rsidP="00157D81">
      <w:pPr>
        <w:rPr>
          <w:color w:val="404040" w:themeColor="text1" w:themeTint="BF"/>
          <w:lang w:eastAsia="en-US"/>
        </w:rPr>
      </w:pPr>
    </w:p>
    <w:p w14:paraId="21FDA9BC" w14:textId="4ACD020A" w:rsidR="00D739CC" w:rsidRDefault="00D739CC" w:rsidP="00157D81">
      <w:pPr>
        <w:rPr>
          <w:lang w:eastAsia="en-US"/>
        </w:rPr>
      </w:pPr>
      <w:r w:rsidRPr="003C3343">
        <w:rPr>
          <w:lang w:eastAsia="en-US"/>
        </w:rPr>
        <w:t>We have been fortunate to have Sherri White, MSc. join the team as the organization’s Quality Improvement Advisor (QIA). Members have worked closely with the QIA to glean additional insights into each program’s structure, team, and functions. We have worked to redefine our Mission, Vision and Goals as we collectively move forward.</w:t>
      </w:r>
    </w:p>
    <w:p w14:paraId="35D41F03" w14:textId="77777777" w:rsidR="00721355" w:rsidRPr="003C3343" w:rsidRDefault="00721355" w:rsidP="00157D81">
      <w:pPr>
        <w:rPr>
          <w:color w:val="404040" w:themeColor="text1" w:themeTint="BF"/>
          <w:lang w:eastAsia="en-US"/>
        </w:rPr>
      </w:pPr>
    </w:p>
    <w:p w14:paraId="7EAAE3DC" w14:textId="77777777" w:rsidR="00721355" w:rsidRPr="00BB3D68" w:rsidRDefault="00721355" w:rsidP="00157D81">
      <w:pPr>
        <w:rPr>
          <w:lang w:eastAsia="en-US"/>
        </w:rPr>
      </w:pPr>
      <w:r w:rsidRPr="00BB3D68">
        <w:rPr>
          <w:lang w:eastAsia="en-US"/>
        </w:rPr>
        <w:t>Our expanded partnership has helped identify best practices and new opportunities that align with VCSQI’s enhanced mission statement:</w:t>
      </w:r>
    </w:p>
    <w:p w14:paraId="7AFADC44" w14:textId="77777777" w:rsidR="00721355" w:rsidRDefault="00721355" w:rsidP="00157D81">
      <w:pPr>
        <w:rPr>
          <w:b/>
          <w:bCs/>
          <w:color w:val="C00000"/>
          <w:lang w:eastAsia="en-US"/>
        </w:rPr>
      </w:pPr>
    </w:p>
    <w:p w14:paraId="1B6563A5" w14:textId="0B0FDF6C" w:rsidR="00D739CC" w:rsidRDefault="00D739CC" w:rsidP="00157D81">
      <w:pPr>
        <w:rPr>
          <w:b/>
          <w:bCs/>
          <w:color w:val="C00000"/>
          <w:lang w:eastAsia="en-US"/>
        </w:rPr>
      </w:pPr>
      <w:r w:rsidRPr="003C3343">
        <w:rPr>
          <w:b/>
          <w:bCs/>
          <w:color w:val="C00000"/>
          <w:lang w:eastAsia="en-US"/>
        </w:rPr>
        <w:t>Transform Cardiovascular Care to Improve Patient Experience and Value.</w:t>
      </w:r>
    </w:p>
    <w:p w14:paraId="44BB3C0A" w14:textId="77777777" w:rsidR="00721355" w:rsidRPr="003C3343" w:rsidRDefault="00721355" w:rsidP="00157D81">
      <w:pPr>
        <w:rPr>
          <w:b/>
          <w:bCs/>
          <w:color w:val="C00000"/>
          <w:lang w:eastAsia="en-US"/>
        </w:rPr>
      </w:pPr>
    </w:p>
    <w:p w14:paraId="432A254A" w14:textId="77777777" w:rsidR="00D739CC" w:rsidRPr="003C3343" w:rsidRDefault="00D739CC" w:rsidP="00157D81">
      <w:pPr>
        <w:rPr>
          <w:color w:val="404040" w:themeColor="text1" w:themeTint="BF"/>
          <w:lang w:eastAsia="en-US"/>
        </w:rPr>
      </w:pPr>
      <w:r w:rsidRPr="003C3343">
        <w:rPr>
          <w:color w:val="404040" w:themeColor="text1" w:themeTint="BF"/>
          <w:lang w:eastAsia="en-US"/>
        </w:rPr>
        <w:t>While the culture of healthcare continues to evolve and with the effects of COVID-19 remaining in the forefront of our minds, VCSQI continues to adapt in a variety of ways to enhance the overall impact of service provided to heart patients across the state.</w:t>
      </w:r>
    </w:p>
    <w:p w14:paraId="42E55702" w14:textId="63C5ED22" w:rsidR="00D739CC" w:rsidRDefault="00D739CC" w:rsidP="00157D81">
      <w:pPr>
        <w:rPr>
          <w:lang w:eastAsia="en-US"/>
        </w:rPr>
      </w:pPr>
      <w:r w:rsidRPr="003C3343">
        <w:rPr>
          <w:lang w:eastAsia="en-US"/>
        </w:rPr>
        <w:t>New projects abound for 2020, including:</w:t>
      </w:r>
    </w:p>
    <w:p w14:paraId="3B272A23" w14:textId="77777777" w:rsidR="00721355" w:rsidRPr="003C3343" w:rsidRDefault="00721355" w:rsidP="00157D81">
      <w:pPr>
        <w:rPr>
          <w:color w:val="404040" w:themeColor="text1" w:themeTint="BF"/>
          <w:lang w:eastAsia="en-US"/>
        </w:rPr>
      </w:pPr>
    </w:p>
    <w:p w14:paraId="7347BA5F" w14:textId="0D75A589" w:rsidR="00D739CC" w:rsidRDefault="00D739CC" w:rsidP="00157D81">
      <w:pPr>
        <w:rPr>
          <w:lang w:eastAsia="en-US"/>
        </w:rPr>
      </w:pPr>
      <w:r w:rsidRPr="003C3343">
        <w:rPr>
          <w:b/>
          <w:bCs/>
          <w:lang w:eastAsia="en-US"/>
        </w:rPr>
        <w:t>Database Expansion:</w:t>
      </w:r>
      <w:r w:rsidRPr="003C3343">
        <w:rPr>
          <w:lang w:eastAsia="en-US"/>
        </w:rPr>
        <w:t xml:space="preserve"> We continue to add data sources to our database. </w:t>
      </w:r>
      <w:r w:rsidR="0040234E" w:rsidRPr="003C3343">
        <w:rPr>
          <w:lang w:eastAsia="en-US"/>
        </w:rPr>
        <w:t>Catheter</w:t>
      </w:r>
      <w:r w:rsidRPr="003C3343">
        <w:rPr>
          <w:lang w:eastAsia="en-US"/>
        </w:rPr>
        <w:t xml:space="preserve"> based procedures are often considered as outpatient services and this has created challenges in acquiring the cost data. Thus, including ambulatory and outpatient financial data obtained from Virginia Health Information (VHI) has been very important and we look forward to our </w:t>
      </w:r>
      <w:r w:rsidR="0040234E" w:rsidRPr="003C3343">
        <w:rPr>
          <w:lang w:eastAsia="en-US"/>
        </w:rPr>
        <w:t>ongoing</w:t>
      </w:r>
      <w:r w:rsidRPr="003C3343">
        <w:rPr>
          <w:lang w:eastAsia="en-US"/>
        </w:rPr>
        <w:t xml:space="preserve"> analysis. We are exploring ways we can partner with Virginia Heart Attack Coalition to better understand the STEMI data of our Commonwealth, </w:t>
      </w:r>
      <w:r w:rsidR="0040234E" w:rsidRPr="003C3343">
        <w:rPr>
          <w:lang w:eastAsia="en-US"/>
        </w:rPr>
        <w:t>w</w:t>
      </w:r>
      <w:r w:rsidRPr="003C3343">
        <w:rPr>
          <w:lang w:eastAsia="en-US"/>
        </w:rPr>
        <w:t>e continue to work with ARMUS, and Perfect Care to identify ways to further improve the heart health of our patients. This includes using machine learning to build predictive models and utilizing remote monitoring technology to optimize treatment pathways for our patients. This information will allow researchers and quality improvement teams to track patients longitudinally and better understand the long-term impacts of cardiac surgery and cardiology procedures.</w:t>
      </w:r>
    </w:p>
    <w:p w14:paraId="755C2713" w14:textId="77777777" w:rsidR="00721355" w:rsidRPr="003C3343" w:rsidRDefault="00721355" w:rsidP="00157D81">
      <w:pPr>
        <w:rPr>
          <w:color w:val="404040" w:themeColor="text1" w:themeTint="BF"/>
          <w:lang w:eastAsia="en-US"/>
        </w:rPr>
      </w:pPr>
    </w:p>
    <w:p w14:paraId="21C5B5C4" w14:textId="76D6D79A" w:rsidR="00D739CC" w:rsidRDefault="00D739CC" w:rsidP="00157D81">
      <w:pPr>
        <w:rPr>
          <w:lang w:eastAsia="en-US"/>
        </w:rPr>
      </w:pPr>
      <w:r w:rsidRPr="003C3343">
        <w:rPr>
          <w:b/>
          <w:bCs/>
          <w:lang w:eastAsia="en-US"/>
        </w:rPr>
        <w:t>Increasing Program Engagement:</w:t>
      </w:r>
      <w:r w:rsidRPr="003C3343">
        <w:rPr>
          <w:lang w:eastAsia="en-US"/>
        </w:rPr>
        <w:t xml:space="preserve"> By connecting with member programs through one-on-one sessions and via targeted task forces, we will be able to identify strategies to develop and highlight as best practices. Enhancing the skills and knowledge of our members will bolster top performers and promote opportunities for new leaders to emerge. A rising tide lifts all boats.</w:t>
      </w:r>
    </w:p>
    <w:p w14:paraId="2B1A1E84" w14:textId="77777777" w:rsidR="00721355" w:rsidRPr="003C3343" w:rsidRDefault="00721355" w:rsidP="00157D81">
      <w:pPr>
        <w:rPr>
          <w:color w:val="404040" w:themeColor="text1" w:themeTint="BF"/>
          <w:lang w:eastAsia="en-US"/>
        </w:rPr>
      </w:pPr>
    </w:p>
    <w:p w14:paraId="38DADF5E" w14:textId="17A4703F" w:rsidR="00D739CC" w:rsidRDefault="00D739CC" w:rsidP="00157D81">
      <w:pPr>
        <w:rPr>
          <w:lang w:eastAsia="en-US"/>
        </w:rPr>
      </w:pPr>
      <w:r w:rsidRPr="003C3343">
        <w:rPr>
          <w:b/>
          <w:bCs/>
          <w:lang w:eastAsia="en-US"/>
        </w:rPr>
        <w:t>Diversifying Membership:</w:t>
      </w:r>
      <w:r w:rsidRPr="003C3343">
        <w:rPr>
          <w:lang w:eastAsia="en-US"/>
        </w:rPr>
        <w:t xml:space="preserve"> We have expanded our collaborative efforts by developing specialty groups to complement cardiology and cardiac surgery, including specialists such as Anesthesiologists and Perfusionists. Heart care is a team effort. Furthermore, we are exploring best practices outside of our immediate network and developing solid relationship with external entities across the globe.</w:t>
      </w:r>
    </w:p>
    <w:p w14:paraId="1A72D1BE" w14:textId="77777777" w:rsidR="00721355" w:rsidRPr="003C3343" w:rsidRDefault="00721355" w:rsidP="00157D81">
      <w:pPr>
        <w:rPr>
          <w:color w:val="404040" w:themeColor="text1" w:themeTint="BF"/>
          <w:lang w:eastAsia="en-US"/>
        </w:rPr>
      </w:pPr>
    </w:p>
    <w:p w14:paraId="3FB7F7B5" w14:textId="3920EA1A" w:rsidR="00D739CC" w:rsidRDefault="00D739CC" w:rsidP="00157D81">
      <w:pPr>
        <w:rPr>
          <w:lang w:eastAsia="en-US"/>
        </w:rPr>
      </w:pPr>
      <w:r w:rsidRPr="003C3343">
        <w:rPr>
          <w:lang w:eastAsia="en-US"/>
        </w:rPr>
        <w:lastRenderedPageBreak/>
        <w:t>There is no better time to foster regional, interdisciplinary cooperation. A progressive agenda built on trusting relationships can drive change. A knowledge community can accelerate the adoption of life-saving best practices. The methods and dynamics underlying VCSQI can be generalized beyond our boundaries. My sincere wish is for our collaborative spirit to promote a unity of purpose that will create safer medical environments and enhance outcomes for our patients.</w:t>
      </w:r>
    </w:p>
    <w:p w14:paraId="3EC1CB1A" w14:textId="77777777" w:rsidR="00721355" w:rsidRPr="003C3343" w:rsidRDefault="00721355" w:rsidP="00157D81">
      <w:pPr>
        <w:rPr>
          <w:color w:val="404040" w:themeColor="text1" w:themeTint="BF"/>
          <w:lang w:eastAsia="en-US"/>
        </w:rPr>
      </w:pPr>
    </w:p>
    <w:p w14:paraId="6A4936A3" w14:textId="0F3F611C" w:rsidR="0082615B" w:rsidRPr="003C3343" w:rsidRDefault="00D739CC" w:rsidP="00157D81">
      <w:pPr>
        <w:rPr>
          <w:bCs/>
          <w:color w:val="404040" w:themeColor="text1" w:themeTint="BF"/>
        </w:rPr>
      </w:pPr>
      <w:r w:rsidRPr="003C3343">
        <w:rPr>
          <w:color w:val="404040" w:themeColor="text1" w:themeTint="BF"/>
          <w:lang w:eastAsia="en-US"/>
        </w:rPr>
        <w:t>This Annual Report is intended to provide your institution insights by comparing your outcomes and process measures to state and national benchmarks. Your feedback and ideas are greatly appreciated. Thank you for your support and membership.</w:t>
      </w:r>
    </w:p>
    <w:p w14:paraId="7BB7FE69" w14:textId="77777777" w:rsidR="0040234E" w:rsidRPr="003C3343" w:rsidRDefault="0040234E" w:rsidP="00157D81">
      <w:pPr>
        <w:rPr>
          <w:bCs/>
          <w:color w:val="404040" w:themeColor="text1" w:themeTint="BF"/>
        </w:rPr>
      </w:pPr>
    </w:p>
    <w:p w14:paraId="15C1EFC6" w14:textId="701BF5F7" w:rsidR="0082615B" w:rsidRPr="003C3343" w:rsidRDefault="0082615B" w:rsidP="00157D81">
      <w:pPr>
        <w:rPr>
          <w:bCs/>
          <w:color w:val="404040" w:themeColor="text1" w:themeTint="BF"/>
        </w:rPr>
      </w:pPr>
      <w:r w:rsidRPr="003C3343">
        <w:rPr>
          <w:bCs/>
          <w:color w:val="404040" w:themeColor="text1" w:themeTint="BF"/>
        </w:rPr>
        <w:t>Sincerely,</w:t>
      </w:r>
      <w:r w:rsidRPr="003C3343">
        <w:rPr>
          <w:bCs/>
          <w:noProof/>
          <w:color w:val="404040" w:themeColor="text1" w:themeTint="BF"/>
        </w:rPr>
        <w:t xml:space="preserve"> </w:t>
      </w:r>
    </w:p>
    <w:p w14:paraId="4C182944" w14:textId="0D7D29B2" w:rsidR="0082615B" w:rsidRPr="003C3343" w:rsidRDefault="0082615B" w:rsidP="00157D81">
      <w:pPr>
        <w:rPr>
          <w:bCs/>
          <w:color w:val="404040" w:themeColor="text1" w:themeTint="BF"/>
        </w:rPr>
      </w:pPr>
    </w:p>
    <w:p w14:paraId="55F3E13B" w14:textId="080781E5" w:rsidR="005D0C14" w:rsidRPr="003C3343" w:rsidRDefault="0040234E" w:rsidP="00157D81">
      <w:pPr>
        <w:rPr>
          <w:bCs/>
          <w:color w:val="404040" w:themeColor="text1" w:themeTint="BF"/>
        </w:rPr>
      </w:pPr>
      <w:r w:rsidRPr="003C3343">
        <w:rPr>
          <w:bCs/>
          <w:color w:val="404040" w:themeColor="text1" w:themeTint="BF"/>
          <w:highlight w:val="yellow"/>
        </w:rPr>
        <w:t>GET ELECTRONIC SIG</w:t>
      </w:r>
    </w:p>
    <w:p w14:paraId="0824FDA0" w14:textId="0E22A9DC" w:rsidR="00D739CC" w:rsidRPr="003C3343" w:rsidRDefault="00D739CC" w:rsidP="00157D81">
      <w:pPr>
        <w:rPr>
          <w:bCs/>
          <w:color w:val="404040" w:themeColor="text1" w:themeTint="BF"/>
        </w:rPr>
      </w:pPr>
    </w:p>
    <w:p w14:paraId="62DB2261" w14:textId="6594A7E3" w:rsidR="00D739CC" w:rsidRPr="003C3343" w:rsidRDefault="00D739CC" w:rsidP="00157D81">
      <w:pPr>
        <w:rPr>
          <w:bCs/>
          <w:color w:val="404040" w:themeColor="text1" w:themeTint="BF"/>
        </w:rPr>
      </w:pPr>
      <w:r w:rsidRPr="003C3343">
        <w:rPr>
          <w:bCs/>
          <w:color w:val="404040" w:themeColor="text1" w:themeTint="BF"/>
        </w:rPr>
        <w:t xml:space="preserve">Robert Shor, MD </w:t>
      </w:r>
    </w:p>
    <w:p w14:paraId="1C930891" w14:textId="07301046" w:rsidR="00D739CC" w:rsidRDefault="00D739CC" w:rsidP="00157D81">
      <w:pPr>
        <w:rPr>
          <w:rFonts w:ascii="Times New Roman" w:hAnsi="Times New Roman" w:cs="Times New Roman"/>
          <w:bCs/>
          <w:sz w:val="23"/>
          <w:szCs w:val="23"/>
        </w:rPr>
      </w:pPr>
    </w:p>
    <w:p w14:paraId="59ECF7EA" w14:textId="4812F414" w:rsidR="00721355" w:rsidRDefault="00721355" w:rsidP="00157D81">
      <w:pPr>
        <w:rPr>
          <w:rFonts w:ascii="Times New Roman" w:hAnsi="Times New Roman" w:cs="Times New Roman"/>
          <w:bCs/>
          <w:sz w:val="23"/>
          <w:szCs w:val="23"/>
        </w:rPr>
      </w:pPr>
    </w:p>
    <w:p w14:paraId="1A2A7431" w14:textId="69B835DE" w:rsidR="00721355" w:rsidRDefault="00721355" w:rsidP="00157D81">
      <w:pPr>
        <w:rPr>
          <w:rFonts w:ascii="Times New Roman" w:hAnsi="Times New Roman" w:cs="Times New Roman"/>
          <w:bCs/>
          <w:sz w:val="23"/>
          <w:szCs w:val="23"/>
        </w:rPr>
      </w:pPr>
    </w:p>
    <w:p w14:paraId="37BD4942" w14:textId="01D24E78" w:rsidR="00721355" w:rsidRPr="005D0C14" w:rsidRDefault="00721355" w:rsidP="00157D81">
      <w:pPr>
        <w:rPr>
          <w:rFonts w:ascii="Times New Roman" w:hAnsi="Times New Roman" w:cs="Times New Roman"/>
          <w:bCs/>
          <w:sz w:val="23"/>
          <w:szCs w:val="23"/>
        </w:rPr>
      </w:pPr>
      <w:r>
        <w:rPr>
          <w:rFonts w:ascii="Times New Roman" w:hAnsi="Times New Roman" w:cs="Times New Roman"/>
          <w:bCs/>
          <w:sz w:val="23"/>
          <w:szCs w:val="23"/>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745"/>
      </w:tblGrid>
      <w:tr w:rsidR="005D0C14" w14:paraId="3EBB1CB3" w14:textId="77777777" w:rsidTr="005D0C14">
        <w:trPr>
          <w:cnfStyle w:val="100000000000" w:firstRow="1" w:lastRow="0" w:firstColumn="0" w:lastColumn="0" w:oddVBand="0" w:evenVBand="0" w:oddHBand="0" w:evenHBand="0" w:firstRowFirstColumn="0" w:firstRowLastColumn="0" w:lastRowFirstColumn="0" w:lastRowLastColumn="0"/>
          <w:trHeight w:val="1404"/>
        </w:trPr>
        <w:tc>
          <w:tcPr>
            <w:tcW w:w="2615" w:type="dxa"/>
          </w:tcPr>
          <w:p w14:paraId="081471DF" w14:textId="77777777" w:rsidR="005D0C14" w:rsidRDefault="005D0C14" w:rsidP="00157D81">
            <w:r>
              <w:rPr>
                <w:noProof/>
              </w:rPr>
              <w:lastRenderedPageBreak/>
              <w:drawing>
                <wp:inline distT="0" distB="0" distL="0" distR="0" wp14:anchorId="75C758A3" wp14:editId="7BA06DCE">
                  <wp:extent cx="1490618" cy="82550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11-09 at 11.24.03 AM.png"/>
                          <pic:cNvPicPr/>
                        </pic:nvPicPr>
                        <pic:blipFill>
                          <a:blip r:embed="rId14">
                            <a:extLst>
                              <a:ext uri="{28A0092B-C50C-407E-A947-70E740481C1C}">
                                <a14:useLocalDpi xmlns:a14="http://schemas.microsoft.com/office/drawing/2010/main" val="0"/>
                              </a:ext>
                            </a:extLst>
                          </a:blip>
                          <a:stretch>
                            <a:fillRect/>
                          </a:stretch>
                        </pic:blipFill>
                        <pic:spPr>
                          <a:xfrm>
                            <a:off x="0" y="0"/>
                            <a:ext cx="1505965" cy="833999"/>
                          </a:xfrm>
                          <a:prstGeom prst="rect">
                            <a:avLst/>
                          </a:prstGeom>
                        </pic:spPr>
                      </pic:pic>
                    </a:graphicData>
                  </a:graphic>
                </wp:inline>
              </w:drawing>
            </w:r>
          </w:p>
        </w:tc>
        <w:tc>
          <w:tcPr>
            <w:tcW w:w="6755" w:type="dxa"/>
          </w:tcPr>
          <w:p w14:paraId="13613EE6" w14:textId="77777777" w:rsidR="005D0C14" w:rsidRPr="005D0C14" w:rsidRDefault="005D0C14" w:rsidP="00157D81">
            <w:pPr>
              <w:rPr>
                <w:sz w:val="8"/>
              </w:rPr>
            </w:pPr>
          </w:p>
          <w:p w14:paraId="14B6AA97" w14:textId="77777777" w:rsidR="005D0C14" w:rsidRPr="003C3343" w:rsidRDefault="005D0C14" w:rsidP="00157D81">
            <w:pPr>
              <w:rPr>
                <w:sz w:val="48"/>
                <w:szCs w:val="48"/>
              </w:rPr>
            </w:pPr>
            <w:r w:rsidRPr="003C3343">
              <w:rPr>
                <w:sz w:val="48"/>
                <w:szCs w:val="48"/>
              </w:rPr>
              <w:t>THE VCSQI MODEL</w:t>
            </w:r>
          </w:p>
        </w:tc>
      </w:tr>
    </w:tbl>
    <w:p w14:paraId="2B48E18F" w14:textId="77777777" w:rsidR="007631D4" w:rsidRPr="005D0C14" w:rsidRDefault="007631D4" w:rsidP="00157D81">
      <w:pPr>
        <w:rPr>
          <w:sz w:val="28"/>
        </w:rPr>
      </w:pPr>
      <w:r w:rsidRPr="005D0C14">
        <w:rPr>
          <w:sz w:val="28"/>
        </w:rPr>
        <w:t>Transforming Healthcare via Collaboration and Joint Accountability</w:t>
      </w:r>
    </w:p>
    <w:p w14:paraId="2601FF52" w14:textId="77777777" w:rsidR="007631D4" w:rsidRPr="007631D4" w:rsidRDefault="007631D4" w:rsidP="00157D81">
      <w:pPr>
        <w:rPr>
          <w:rFonts w:ascii="Times New Roman" w:hAnsi="Times New Roman" w:cs="Times New Roman"/>
          <w:bCs/>
          <w:color w:val="000000"/>
        </w:rPr>
      </w:pPr>
    </w:p>
    <w:p w14:paraId="35ACB47F" w14:textId="77777777" w:rsidR="0082615B" w:rsidRPr="007631D4" w:rsidRDefault="0082615B" w:rsidP="00157D81">
      <w:pPr>
        <w:rPr>
          <w:rFonts w:ascii="Times New Roman" w:hAnsi="Times New Roman" w:cs="Times New Roman"/>
          <w:b/>
          <w:bCs/>
          <w:color w:val="000000"/>
          <w:szCs w:val="50"/>
        </w:rPr>
      </w:pPr>
      <w:r w:rsidRPr="007631D4">
        <w:rPr>
          <w:rFonts w:ascii="Times New Roman" w:hAnsi="Times New Roman" w:cs="Times New Roman"/>
          <w:b/>
          <w:bCs/>
          <w:noProof/>
          <w:color w:val="000000"/>
          <w:sz w:val="50"/>
          <w:szCs w:val="50"/>
        </w:rPr>
        <w:drawing>
          <wp:inline distT="0" distB="0" distL="0" distR="0" wp14:anchorId="54A17D22" wp14:editId="524A6096">
            <wp:extent cx="5359400" cy="3312515"/>
            <wp:effectExtent l="0" t="0" r="0" b="0"/>
            <wp:docPr id="35" name="Picture 35" descr="../Desktop/vcsqi%20mod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vcsqi%20model.pdf"/>
                    <pic:cNvPicPr>
                      <a:picLocks noChangeAspect="1" noChangeArrowheads="1"/>
                    </pic:cNvPicPr>
                  </pic:nvPicPr>
                  <pic:blipFill rotWithShape="1">
                    <a:blip r:embed="rId15">
                      <a:extLst>
                        <a:ext uri="{28A0092B-C50C-407E-A947-70E740481C1C}">
                          <a14:useLocalDpi xmlns:a14="http://schemas.microsoft.com/office/drawing/2010/main" val="0"/>
                        </a:ext>
                      </a:extLst>
                    </a:blip>
                    <a:srcRect l="20206" t="27938" r="21062" b="25055"/>
                    <a:stretch/>
                  </pic:blipFill>
                  <pic:spPr bwMode="auto">
                    <a:xfrm>
                      <a:off x="0" y="0"/>
                      <a:ext cx="5391211" cy="33321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953F75" w14:textId="77777777" w:rsidR="007631D4" w:rsidRPr="007631D4" w:rsidRDefault="007631D4" w:rsidP="00157D81">
      <w:pPr>
        <w:rPr>
          <w:rFonts w:ascii="Times New Roman" w:eastAsia="Times New Roman" w:hAnsi="Times New Roman" w:cs="Times New Roman"/>
          <w:shd w:val="clear" w:color="auto" w:fill="FFFFFF"/>
        </w:rPr>
      </w:pPr>
      <w:r w:rsidRPr="007631D4">
        <w:rPr>
          <w:rFonts w:ascii="Times New Roman" w:eastAsia="Times New Roman" w:hAnsi="Times New Roman" w:cs="Times New Roman"/>
          <w:shd w:val="clear" w:color="auto" w:fill="FFFFFF"/>
        </w:rPr>
        <w:t>The organization focuses on improving outcomes through process of care changes and replication of best practices.  VCSQI serves as a peer-to-peer value exchange whose work:</w:t>
      </w:r>
    </w:p>
    <w:p w14:paraId="21B044BF" w14:textId="77777777" w:rsidR="007631D4" w:rsidRPr="007631D4" w:rsidRDefault="007631D4" w:rsidP="00157D81">
      <w:pPr>
        <w:rPr>
          <w:rFonts w:ascii="Times New Roman" w:eastAsia="Times New Roman" w:hAnsi="Times New Roman" w:cs="Times New Roman"/>
          <w:shd w:val="clear" w:color="auto" w:fill="FFFFFF"/>
        </w:rPr>
      </w:pPr>
    </w:p>
    <w:p w14:paraId="024A13AE" w14:textId="77777777" w:rsidR="007631D4" w:rsidRPr="007631D4" w:rsidRDefault="007631D4" w:rsidP="00157D81">
      <w:pPr>
        <w:rPr>
          <w:rFonts w:eastAsia="Times New Roman"/>
          <w:shd w:val="clear" w:color="auto" w:fill="FFFFFF"/>
        </w:rPr>
      </w:pPr>
      <w:r w:rsidRPr="007631D4">
        <w:rPr>
          <w:rFonts w:eastAsia="Times New Roman"/>
          <w:shd w:val="clear" w:color="auto" w:fill="FFFFFF"/>
        </w:rPr>
        <w:t>Promotes the adoption of evidence-based best practices</w:t>
      </w:r>
    </w:p>
    <w:p w14:paraId="6EE1A7D7" w14:textId="77777777" w:rsidR="007631D4" w:rsidRPr="007631D4" w:rsidRDefault="007631D4" w:rsidP="00157D81">
      <w:pPr>
        <w:rPr>
          <w:rFonts w:eastAsia="Times New Roman"/>
          <w:shd w:val="clear" w:color="auto" w:fill="FFFFFF"/>
        </w:rPr>
      </w:pPr>
      <w:r w:rsidRPr="007631D4">
        <w:rPr>
          <w:rFonts w:eastAsia="Times New Roman"/>
          <w:shd w:val="clear" w:color="auto" w:fill="FFFFFF"/>
        </w:rPr>
        <w:t>Ensures fair and accurate reporting</w:t>
      </w:r>
    </w:p>
    <w:p w14:paraId="61F0D4B3" w14:textId="77777777" w:rsidR="007631D4" w:rsidRPr="007631D4" w:rsidRDefault="007631D4" w:rsidP="00157D81">
      <w:pPr>
        <w:rPr>
          <w:rFonts w:eastAsia="Times New Roman"/>
          <w:shd w:val="clear" w:color="auto" w:fill="FFFFFF"/>
        </w:rPr>
      </w:pPr>
      <w:r w:rsidRPr="007631D4">
        <w:rPr>
          <w:rFonts w:eastAsia="Times New Roman"/>
          <w:shd w:val="clear" w:color="auto" w:fill="FFFFFF"/>
        </w:rPr>
        <w:t>Operationalizes Appropriate Use Criteria (AUC) across a span of cardiology and cardiac surgery procedures</w:t>
      </w:r>
    </w:p>
    <w:p w14:paraId="6F1CAFAA" w14:textId="77777777" w:rsidR="007631D4" w:rsidRPr="007631D4" w:rsidRDefault="007631D4" w:rsidP="00157D81">
      <w:pPr>
        <w:rPr>
          <w:rFonts w:eastAsia="Times New Roman"/>
          <w:shd w:val="clear" w:color="auto" w:fill="FFFFFF"/>
        </w:rPr>
      </w:pPr>
      <w:r w:rsidRPr="007631D4">
        <w:rPr>
          <w:rFonts w:eastAsia="Times New Roman"/>
          <w:shd w:val="clear" w:color="auto" w:fill="FFFFFF"/>
        </w:rPr>
        <w:t>Monitors and improves clinical and financial outcomes</w:t>
      </w:r>
    </w:p>
    <w:p w14:paraId="3A8C0864" w14:textId="77777777" w:rsidR="007631D4" w:rsidRPr="007631D4" w:rsidRDefault="007631D4" w:rsidP="00157D81">
      <w:pPr>
        <w:rPr>
          <w:rFonts w:ascii="Times New Roman" w:eastAsia="Times New Roman" w:hAnsi="Times New Roman" w:cs="Times New Roman"/>
          <w:shd w:val="clear" w:color="auto" w:fill="FFFFFF"/>
        </w:rPr>
      </w:pPr>
    </w:p>
    <w:p w14:paraId="4D69478D" w14:textId="07321A5B" w:rsidR="00FA4D7C" w:rsidRPr="007631D4" w:rsidRDefault="007631D4" w:rsidP="00157D81">
      <w:pPr>
        <w:rPr>
          <w:rFonts w:ascii="Times New Roman" w:hAnsi="Times New Roman" w:cs="Times New Roman"/>
          <w:bCs/>
          <w:color w:val="000000"/>
        </w:rPr>
      </w:pPr>
      <w:r w:rsidRPr="007631D4">
        <w:rPr>
          <w:rFonts w:ascii="Times New Roman" w:eastAsia="Times New Roman" w:hAnsi="Times New Roman" w:cs="Times New Roman"/>
          <w:shd w:val="clear" w:color="auto" w:fill="FFFFFF"/>
        </w:rPr>
        <w:t xml:space="preserve">VCSQI provides value to its stakeholders by combining effective communications with evidence-based practices.  This model creates stronger alliances between heart team members, </w:t>
      </w:r>
      <w:r w:rsidRPr="007631D4">
        <w:rPr>
          <w:rFonts w:ascii="Times New Roman" w:eastAsia="Times New Roman" w:hAnsi="Times New Roman" w:cs="Times New Roman"/>
          <w:shd w:val="clear" w:color="auto" w:fill="FFFFFF"/>
        </w:rPr>
        <w:lastRenderedPageBreak/>
        <w:t>increased accountability, enhanced clinical effectiveness, reduced regional variations, lowered costs of care, and improved patient satisfaction.</w:t>
      </w:r>
    </w:p>
    <w:p w14:paraId="6624DC6E" w14:textId="77777777" w:rsidR="007631D4" w:rsidRPr="007631D4" w:rsidRDefault="007631D4" w:rsidP="00157D81">
      <w:pPr>
        <w:rPr>
          <w:rFonts w:ascii="Times New Roman" w:hAnsi="Times New Roman" w:cs="Times New Roman"/>
          <w:bCs/>
          <w:color w:val="000000"/>
        </w:rPr>
      </w:pPr>
    </w:p>
    <w:p w14:paraId="2F2963D2" w14:textId="77777777" w:rsidR="007631D4" w:rsidRPr="00444BDD" w:rsidRDefault="007631D4" w:rsidP="00157D81">
      <w:pPr>
        <w:rPr>
          <w:rFonts w:ascii="Times New Roman" w:hAnsi="Times New Roman" w:cs="Times New Roman"/>
          <w:bCs/>
          <w:color w:val="000000"/>
        </w:rPr>
      </w:pPr>
      <w:r w:rsidRPr="007631D4">
        <w:rPr>
          <w:rFonts w:ascii="Times New Roman" w:hAnsi="Times New Roman" w:cs="Times New Roman"/>
          <w:bCs/>
          <w:color w:val="000000"/>
        </w:rPr>
        <w:t>VCSQI promotes a culture of continuous quality improvement for the entire cardiac services community.  Participation is open, voluntary, and equitable.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745"/>
      </w:tblGrid>
      <w:tr w:rsidR="007631D4" w14:paraId="53DA73BC" w14:textId="77777777" w:rsidTr="007631D4">
        <w:trPr>
          <w:cnfStyle w:val="100000000000" w:firstRow="1" w:lastRow="0" w:firstColumn="0" w:lastColumn="0" w:oddVBand="0" w:evenVBand="0" w:oddHBand="0" w:evenHBand="0" w:firstRowFirstColumn="0" w:firstRowLastColumn="0" w:lastRowFirstColumn="0" w:lastRowLastColumn="0"/>
          <w:trHeight w:val="1404"/>
        </w:trPr>
        <w:tc>
          <w:tcPr>
            <w:tcW w:w="2615" w:type="dxa"/>
          </w:tcPr>
          <w:p w14:paraId="61E72C6E" w14:textId="77777777" w:rsidR="007631D4" w:rsidRDefault="007631D4" w:rsidP="00157D81">
            <w:r>
              <w:rPr>
                <w:noProof/>
              </w:rPr>
              <w:drawing>
                <wp:inline distT="0" distB="0" distL="0" distR="0" wp14:anchorId="0A682F2A" wp14:editId="59E61B79">
                  <wp:extent cx="1490618" cy="825500"/>
                  <wp:effectExtent l="0" t="0" r="8255" b="0"/>
                  <wp:docPr id="1073741890" name="Picture 107374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11-09 at 11.24.03 AM.png"/>
                          <pic:cNvPicPr/>
                        </pic:nvPicPr>
                        <pic:blipFill>
                          <a:blip r:embed="rId14">
                            <a:extLst>
                              <a:ext uri="{28A0092B-C50C-407E-A947-70E740481C1C}">
                                <a14:useLocalDpi xmlns:a14="http://schemas.microsoft.com/office/drawing/2010/main" val="0"/>
                              </a:ext>
                            </a:extLst>
                          </a:blip>
                          <a:stretch>
                            <a:fillRect/>
                          </a:stretch>
                        </pic:blipFill>
                        <pic:spPr>
                          <a:xfrm>
                            <a:off x="0" y="0"/>
                            <a:ext cx="1505965" cy="833999"/>
                          </a:xfrm>
                          <a:prstGeom prst="rect">
                            <a:avLst/>
                          </a:prstGeom>
                        </pic:spPr>
                      </pic:pic>
                    </a:graphicData>
                  </a:graphic>
                </wp:inline>
              </w:drawing>
            </w:r>
          </w:p>
        </w:tc>
        <w:tc>
          <w:tcPr>
            <w:tcW w:w="6755" w:type="dxa"/>
          </w:tcPr>
          <w:p w14:paraId="7CA05A30" w14:textId="77777777" w:rsidR="007631D4" w:rsidRPr="00444BDD" w:rsidRDefault="007631D4" w:rsidP="00157D81">
            <w:pPr>
              <w:rPr>
                <w:sz w:val="6"/>
              </w:rPr>
            </w:pPr>
          </w:p>
          <w:p w14:paraId="2EB0E8A9" w14:textId="77777777" w:rsidR="007631D4" w:rsidRDefault="00444BDD" w:rsidP="00157D81">
            <w:r w:rsidRPr="005D0C14">
              <w:rPr>
                <w:caps/>
                <w:sz w:val="48"/>
              </w:rPr>
              <w:t xml:space="preserve">STRATEGIC </w:t>
            </w:r>
            <w:r w:rsidR="00624E9A" w:rsidRPr="005D0C14">
              <w:rPr>
                <w:caps/>
                <w:sz w:val="48"/>
              </w:rPr>
              <w:t>HIGHLIGHTS</w:t>
            </w:r>
          </w:p>
        </w:tc>
      </w:tr>
    </w:tbl>
    <w:p w14:paraId="7E96D30D" w14:textId="77777777" w:rsidR="007631D4" w:rsidRPr="00E83C47" w:rsidRDefault="007631D4" w:rsidP="00157D81">
      <w:pPr>
        <w:rPr>
          <w:color w:val="1A1A1A"/>
        </w:rPr>
      </w:pPr>
    </w:p>
    <w:p w14:paraId="7B2B9F2B" w14:textId="77777777" w:rsidR="007631D4" w:rsidRPr="007631D4" w:rsidRDefault="007631D4" w:rsidP="00157D81">
      <w:pPr>
        <w:rPr>
          <w:rFonts w:ascii="Times New Roman" w:eastAsia="Times New Roman" w:hAnsi="Times New Roman" w:cs="Times New Roman"/>
          <w:shd w:val="clear" w:color="auto" w:fill="FFFFFF"/>
        </w:rPr>
      </w:pPr>
      <w:r w:rsidRPr="007631D4">
        <w:rPr>
          <w:rFonts w:ascii="Times New Roman" w:eastAsia="Times New Roman" w:hAnsi="Times New Roman" w:cs="Times New Roman"/>
          <w:shd w:val="clear" w:color="auto" w:fill="FFFFFF"/>
        </w:rPr>
        <w:t>In Spring 2019, VCSQI members provided feedback with efforts to enhance the organization’s mission, vision and program goals.  Clinicians, data managers, administrators and other quality improvement teams collaborated during various strategic planning sessions to offer input to magnify VCSQI’s impact on innovating health service delivery and patient care.</w:t>
      </w:r>
    </w:p>
    <w:p w14:paraId="538621CA" w14:textId="77777777" w:rsidR="007631D4" w:rsidRPr="007631D4" w:rsidRDefault="007631D4" w:rsidP="00157D81">
      <w:pPr>
        <w:rPr>
          <w:rFonts w:ascii="Times New Roman" w:eastAsia="Times New Roman" w:hAnsi="Times New Roman" w:cs="Times New Roman"/>
          <w:shd w:val="clear" w:color="auto" w:fill="FFFFFF"/>
        </w:rPr>
      </w:pPr>
    </w:p>
    <w:p w14:paraId="5BCB353F" w14:textId="77777777" w:rsidR="007631D4" w:rsidRPr="007631D4" w:rsidRDefault="007631D4" w:rsidP="00157D81">
      <w:pPr>
        <w:rPr>
          <w:rFonts w:ascii="Times New Roman" w:eastAsia="Times New Roman" w:hAnsi="Times New Roman" w:cs="Times New Roman"/>
          <w:shd w:val="clear" w:color="auto" w:fill="FFFFFF"/>
        </w:rPr>
      </w:pPr>
      <w:r w:rsidRPr="007631D4">
        <w:rPr>
          <w:rFonts w:ascii="Times New Roman" w:eastAsia="Times New Roman" w:hAnsi="Times New Roman" w:cs="Times New Roman"/>
          <w:shd w:val="clear" w:color="auto" w:fill="FFFFFF"/>
        </w:rPr>
        <w:t xml:space="preserve">The following enhancements and goals were set forth: </w:t>
      </w:r>
    </w:p>
    <w:p w14:paraId="1DC69D30" w14:textId="77777777" w:rsidR="007631D4" w:rsidRPr="007631D4" w:rsidRDefault="007631D4" w:rsidP="00157D81">
      <w:pPr>
        <w:rPr>
          <w:rFonts w:ascii="Times New Roman" w:eastAsia="Times New Roman" w:hAnsi="Times New Roman" w:cs="Times New Roman"/>
          <w:shd w:val="clear" w:color="auto" w:fill="FFFFFF"/>
        </w:rPr>
      </w:pPr>
    </w:p>
    <w:p w14:paraId="6788F21B" w14:textId="77777777" w:rsidR="007631D4" w:rsidRPr="007631D4" w:rsidRDefault="007631D4" w:rsidP="00157D81">
      <w:pPr>
        <w:rPr>
          <w:rFonts w:ascii="Times New Roman" w:eastAsia="Times New Roman" w:hAnsi="Times New Roman" w:cs="Times New Roman"/>
          <w:color w:val="FF0000"/>
          <w:shd w:val="clear" w:color="auto" w:fill="FFFFFF"/>
        </w:rPr>
      </w:pPr>
      <w:r w:rsidRPr="007631D4">
        <w:rPr>
          <w:rFonts w:ascii="Times New Roman" w:eastAsia="Times New Roman" w:hAnsi="Times New Roman" w:cs="Times New Roman"/>
          <w:b/>
          <w:bCs/>
          <w:color w:val="FF0000"/>
          <w:u w:val="single"/>
          <w:shd w:val="clear" w:color="auto" w:fill="FFFFFF"/>
        </w:rPr>
        <w:t>Mission</w:t>
      </w:r>
    </w:p>
    <w:p w14:paraId="0BBCF471" w14:textId="77777777" w:rsidR="007631D4" w:rsidRPr="007631D4" w:rsidRDefault="007631D4" w:rsidP="00157D81">
      <w:pPr>
        <w:rPr>
          <w:rFonts w:ascii="Times New Roman" w:eastAsia="Times New Roman" w:hAnsi="Times New Roman" w:cs="Times New Roman"/>
          <w:shd w:val="clear" w:color="auto" w:fill="FFFFFF"/>
        </w:rPr>
      </w:pPr>
      <w:r w:rsidRPr="007631D4">
        <w:rPr>
          <w:rFonts w:ascii="Times New Roman" w:eastAsia="Times New Roman" w:hAnsi="Times New Roman" w:cs="Times New Roman"/>
          <w:shd w:val="clear" w:color="auto" w:fill="FFFFFF"/>
        </w:rPr>
        <w:t>Optimize Heart Care Outcomes Through National Collaboration, Innovation and Research</w:t>
      </w:r>
    </w:p>
    <w:p w14:paraId="6AFA457A" w14:textId="77777777" w:rsidR="007631D4" w:rsidRPr="007631D4" w:rsidRDefault="007631D4" w:rsidP="00157D81">
      <w:pPr>
        <w:rPr>
          <w:rFonts w:ascii="Times New Roman" w:eastAsia="Times New Roman" w:hAnsi="Times New Roman" w:cs="Times New Roman"/>
          <w:shd w:val="clear" w:color="auto" w:fill="FFFFFF"/>
        </w:rPr>
      </w:pPr>
    </w:p>
    <w:p w14:paraId="1E483C87" w14:textId="77777777" w:rsidR="007631D4" w:rsidRPr="007631D4" w:rsidRDefault="007631D4" w:rsidP="00157D81">
      <w:pPr>
        <w:rPr>
          <w:rFonts w:ascii="Times New Roman" w:eastAsia="Times New Roman" w:hAnsi="Times New Roman" w:cs="Times New Roman"/>
          <w:b/>
          <w:bCs/>
          <w:color w:val="FF0000"/>
          <w:u w:val="single"/>
          <w:shd w:val="clear" w:color="auto" w:fill="FFFFFF"/>
        </w:rPr>
      </w:pPr>
      <w:r w:rsidRPr="007631D4">
        <w:rPr>
          <w:rFonts w:ascii="Times New Roman" w:eastAsia="Times New Roman" w:hAnsi="Times New Roman" w:cs="Times New Roman"/>
          <w:b/>
          <w:bCs/>
          <w:color w:val="FF0000"/>
          <w:u w:val="single"/>
          <w:shd w:val="clear" w:color="auto" w:fill="FFFFFF"/>
        </w:rPr>
        <w:t>Vision</w:t>
      </w:r>
    </w:p>
    <w:p w14:paraId="5446CD66" w14:textId="77777777" w:rsidR="007631D4" w:rsidRPr="007631D4" w:rsidRDefault="007631D4" w:rsidP="00157D81">
      <w:pPr>
        <w:rPr>
          <w:rFonts w:ascii="Times New Roman" w:eastAsia="Times New Roman" w:hAnsi="Times New Roman" w:cs="Times New Roman"/>
          <w:shd w:val="clear" w:color="auto" w:fill="FFFFFF"/>
        </w:rPr>
      </w:pPr>
      <w:r w:rsidRPr="007631D4">
        <w:rPr>
          <w:rFonts w:ascii="Times New Roman" w:eastAsia="Times New Roman" w:hAnsi="Times New Roman" w:cs="Times New Roman"/>
          <w:shd w:val="clear" w:color="auto" w:fill="FFFFFF"/>
        </w:rPr>
        <w:t>Optimize Heart Care Outcomes Through National Collaboration, Innovation and Research</w:t>
      </w:r>
    </w:p>
    <w:p w14:paraId="3B42B166" w14:textId="77777777" w:rsidR="007631D4" w:rsidRPr="007631D4" w:rsidRDefault="007631D4" w:rsidP="00157D81">
      <w:pPr>
        <w:rPr>
          <w:rFonts w:ascii="Times New Roman" w:eastAsia="Times New Roman" w:hAnsi="Times New Roman" w:cs="Times New Roman"/>
          <w:shd w:val="clear" w:color="auto" w:fill="FFFFFF"/>
        </w:rPr>
      </w:pPr>
    </w:p>
    <w:p w14:paraId="089C6CC0" w14:textId="77777777" w:rsidR="007631D4" w:rsidRPr="007631D4" w:rsidRDefault="007631D4" w:rsidP="00157D81">
      <w:pPr>
        <w:rPr>
          <w:rFonts w:ascii="Times New Roman" w:eastAsia="Times New Roman" w:hAnsi="Times New Roman" w:cs="Times New Roman"/>
          <w:b/>
          <w:bCs/>
          <w:color w:val="FF0000"/>
          <w:u w:val="single"/>
          <w:shd w:val="clear" w:color="auto" w:fill="FFFFFF"/>
        </w:rPr>
      </w:pPr>
      <w:r w:rsidRPr="007631D4">
        <w:rPr>
          <w:rFonts w:ascii="Times New Roman" w:eastAsia="Times New Roman" w:hAnsi="Times New Roman" w:cs="Times New Roman"/>
          <w:b/>
          <w:bCs/>
          <w:color w:val="FF0000"/>
          <w:u w:val="single"/>
          <w:shd w:val="clear" w:color="auto" w:fill="FFFFFF"/>
        </w:rPr>
        <w:t>Core Values</w:t>
      </w:r>
    </w:p>
    <w:p w14:paraId="7404BB4B" w14:textId="77777777" w:rsidR="007631D4" w:rsidRPr="007631D4" w:rsidRDefault="007631D4" w:rsidP="00157D81">
      <w:pPr>
        <w:rPr>
          <w:rFonts w:eastAsia="Times New Roman"/>
          <w:shd w:val="clear" w:color="auto" w:fill="FFFFFF"/>
        </w:rPr>
      </w:pPr>
      <w:r w:rsidRPr="007631D4">
        <w:rPr>
          <w:rFonts w:eastAsia="Times New Roman"/>
          <w:b/>
          <w:bCs/>
          <w:color w:val="FF0000"/>
          <w:shd w:val="clear" w:color="auto" w:fill="FFFFFF"/>
        </w:rPr>
        <w:t>V</w:t>
      </w:r>
      <w:r w:rsidRPr="007631D4">
        <w:rPr>
          <w:rFonts w:eastAsia="Times New Roman"/>
          <w:shd w:val="clear" w:color="auto" w:fill="FFFFFF"/>
        </w:rPr>
        <w:t>alue-Based Best Practices</w:t>
      </w:r>
    </w:p>
    <w:p w14:paraId="74921944" w14:textId="77777777" w:rsidR="007631D4" w:rsidRPr="007631D4" w:rsidRDefault="007631D4" w:rsidP="00157D81">
      <w:pPr>
        <w:rPr>
          <w:rFonts w:eastAsia="Times New Roman"/>
          <w:shd w:val="clear" w:color="auto" w:fill="FFFFFF"/>
        </w:rPr>
      </w:pPr>
      <w:r w:rsidRPr="007631D4">
        <w:rPr>
          <w:rFonts w:eastAsia="Times New Roman"/>
          <w:b/>
          <w:bCs/>
          <w:color w:val="FF0000"/>
          <w:shd w:val="clear" w:color="auto" w:fill="FFFFFF"/>
        </w:rPr>
        <w:t>C</w:t>
      </w:r>
      <w:r w:rsidRPr="007631D4">
        <w:rPr>
          <w:rFonts w:eastAsia="Times New Roman"/>
          <w:shd w:val="clear" w:color="auto" w:fill="FFFFFF"/>
        </w:rPr>
        <w:t>ollaboration &amp; Transparency</w:t>
      </w:r>
    </w:p>
    <w:p w14:paraId="23E02AA2" w14:textId="77777777" w:rsidR="007631D4" w:rsidRPr="007631D4" w:rsidRDefault="007631D4" w:rsidP="00157D81">
      <w:pPr>
        <w:rPr>
          <w:rFonts w:eastAsia="Times New Roman"/>
          <w:shd w:val="clear" w:color="auto" w:fill="FFFFFF"/>
        </w:rPr>
      </w:pPr>
      <w:r w:rsidRPr="007631D4">
        <w:rPr>
          <w:rFonts w:eastAsia="Times New Roman"/>
          <w:b/>
          <w:bCs/>
          <w:color w:val="FF0000"/>
          <w:shd w:val="clear" w:color="auto" w:fill="FFFFFF"/>
        </w:rPr>
        <w:t>S</w:t>
      </w:r>
      <w:r w:rsidRPr="007631D4">
        <w:rPr>
          <w:rFonts w:eastAsia="Times New Roman"/>
          <w:shd w:val="clear" w:color="auto" w:fill="FFFFFF"/>
        </w:rPr>
        <w:t>tewardship of Healthcare &amp; Costs</w:t>
      </w:r>
    </w:p>
    <w:p w14:paraId="69D0561A" w14:textId="77777777" w:rsidR="007631D4" w:rsidRPr="007631D4" w:rsidRDefault="007631D4" w:rsidP="00157D81">
      <w:pPr>
        <w:rPr>
          <w:rFonts w:eastAsia="Times New Roman"/>
          <w:shd w:val="clear" w:color="auto" w:fill="FFFFFF"/>
        </w:rPr>
      </w:pPr>
      <w:r w:rsidRPr="007631D4">
        <w:rPr>
          <w:rFonts w:eastAsia="Times New Roman"/>
          <w:b/>
          <w:bCs/>
          <w:color w:val="FF0000"/>
          <w:shd w:val="clear" w:color="auto" w:fill="FFFFFF"/>
        </w:rPr>
        <w:t>Q</w:t>
      </w:r>
      <w:r w:rsidRPr="007631D4">
        <w:rPr>
          <w:rFonts w:eastAsia="Times New Roman"/>
          <w:shd w:val="clear" w:color="auto" w:fill="FFFFFF"/>
        </w:rPr>
        <w:t>uality and Patient Centered</w:t>
      </w:r>
    </w:p>
    <w:p w14:paraId="788407B2" w14:textId="77777777" w:rsidR="00E629BF" w:rsidRDefault="007631D4" w:rsidP="00157D81">
      <w:pPr>
        <w:rPr>
          <w:rFonts w:eastAsia="Times New Roman"/>
          <w:shd w:val="clear" w:color="auto" w:fill="FFFFFF"/>
        </w:rPr>
      </w:pPr>
      <w:r w:rsidRPr="007631D4">
        <w:rPr>
          <w:rFonts w:eastAsia="Times New Roman"/>
          <w:b/>
          <w:bCs/>
          <w:color w:val="FF0000"/>
          <w:shd w:val="clear" w:color="auto" w:fill="FFFFFF"/>
        </w:rPr>
        <w:t>I</w:t>
      </w:r>
      <w:r w:rsidRPr="007631D4">
        <w:rPr>
          <w:rFonts w:eastAsia="Times New Roman"/>
          <w:shd w:val="clear" w:color="auto" w:fill="FFFFFF"/>
        </w:rPr>
        <w:t>nnovation; Data and Analytic-Driven</w:t>
      </w:r>
    </w:p>
    <w:p w14:paraId="7C283936" w14:textId="77777777" w:rsidR="00F31185" w:rsidRPr="00F31185" w:rsidRDefault="00F31185" w:rsidP="00157D81">
      <w:pPr>
        <w:rPr>
          <w:rFonts w:eastAsia="Times New Roman"/>
          <w:shd w:val="clear" w:color="auto" w:fill="FFFFFF"/>
        </w:rPr>
      </w:pPr>
    </w:p>
    <w:p w14:paraId="2E27CF12" w14:textId="77777777" w:rsidR="002E46DC" w:rsidRPr="00F31185" w:rsidRDefault="00F31185" w:rsidP="00157D81">
      <w:pPr>
        <w:rPr>
          <w:rFonts w:ascii="Times New Roman" w:eastAsia="Times New Roman" w:hAnsi="Times New Roman" w:cs="Times New Roman"/>
          <w:shd w:val="clear" w:color="auto" w:fill="FFFFFF"/>
        </w:rPr>
      </w:pPr>
      <w:r w:rsidRPr="00F31185">
        <w:rPr>
          <w:rFonts w:ascii="Times New Roman" w:eastAsia="Times New Roman" w:hAnsi="Times New Roman" w:cs="Times New Roman"/>
          <w:shd w:val="clear" w:color="auto" w:fill="FFFFFF"/>
        </w:rPr>
        <w:t>Through this effort the following organizational goals emerged:</w:t>
      </w:r>
    </w:p>
    <w:tbl>
      <w:tblPr>
        <w:tblStyle w:val="VCSQI"/>
        <w:tblW w:w="9264" w:type="dxa"/>
        <w:jc w:val="center"/>
        <w:tblLook w:val="04A0" w:firstRow="1" w:lastRow="0" w:firstColumn="1" w:lastColumn="0" w:noHBand="0" w:noVBand="1"/>
      </w:tblPr>
      <w:tblGrid>
        <w:gridCol w:w="3058"/>
        <w:gridCol w:w="6206"/>
      </w:tblGrid>
      <w:tr w:rsidR="00F31185" w:rsidRPr="002E46DC" w14:paraId="4F461BAD" w14:textId="77777777" w:rsidTr="00F31185">
        <w:trPr>
          <w:cnfStyle w:val="100000000000" w:firstRow="1" w:lastRow="0" w:firstColumn="0" w:lastColumn="0" w:oddVBand="0" w:evenVBand="0" w:oddHBand="0" w:evenHBand="0" w:firstRowFirstColumn="0" w:firstRowLastColumn="0" w:lastRowFirstColumn="0" w:lastRowLastColumn="0"/>
          <w:tblHeader/>
          <w:jc w:val="center"/>
        </w:trPr>
        <w:tc>
          <w:tcPr>
            <w:tcW w:w="3058" w:type="dxa"/>
          </w:tcPr>
          <w:p w14:paraId="483FA228" w14:textId="77777777" w:rsidR="00F31185" w:rsidRPr="00444BDD" w:rsidRDefault="00F31185" w:rsidP="00157D81">
            <w:pPr>
              <w:rPr>
                <w:rFonts w:ascii="Times New Roman" w:hAnsi="Times New Roman" w:cs="Times New Roman"/>
                <w:color w:val="FFFFFF" w:themeColor="background1"/>
              </w:rPr>
            </w:pPr>
            <w:r w:rsidRPr="00444BDD">
              <w:rPr>
                <w:rFonts w:ascii="Times New Roman" w:hAnsi="Times New Roman" w:cs="Times New Roman"/>
                <w:color w:val="FFFFFF" w:themeColor="background1"/>
              </w:rPr>
              <w:lastRenderedPageBreak/>
              <w:t>Goal</w:t>
            </w:r>
          </w:p>
        </w:tc>
        <w:tc>
          <w:tcPr>
            <w:tcW w:w="6206" w:type="dxa"/>
          </w:tcPr>
          <w:p w14:paraId="4C3CB059" w14:textId="77777777" w:rsidR="00F31185" w:rsidRPr="00444BDD" w:rsidRDefault="00F31185" w:rsidP="00157D81">
            <w:pPr>
              <w:rPr>
                <w:rFonts w:ascii="Times New Roman" w:hAnsi="Times New Roman" w:cs="Times New Roman"/>
                <w:color w:val="FFFFFF" w:themeColor="background1"/>
              </w:rPr>
            </w:pPr>
            <w:r w:rsidRPr="00444BDD">
              <w:rPr>
                <w:rFonts w:ascii="Times New Roman" w:hAnsi="Times New Roman" w:cs="Times New Roman"/>
                <w:color w:val="FFFFFF" w:themeColor="background1"/>
              </w:rPr>
              <w:t>Milestone</w:t>
            </w:r>
            <w:r>
              <w:rPr>
                <w:rFonts w:ascii="Times New Roman" w:hAnsi="Times New Roman" w:cs="Times New Roman"/>
                <w:color w:val="FFFFFF" w:themeColor="background1"/>
              </w:rPr>
              <w:t>s</w:t>
            </w:r>
          </w:p>
        </w:tc>
      </w:tr>
      <w:tr w:rsidR="00F31185" w:rsidRPr="002E46DC" w14:paraId="7A0F704A" w14:textId="77777777" w:rsidTr="00F31185">
        <w:trPr>
          <w:jc w:val="center"/>
        </w:trPr>
        <w:tc>
          <w:tcPr>
            <w:tcW w:w="3058" w:type="dxa"/>
          </w:tcPr>
          <w:p w14:paraId="4FA0916A" w14:textId="77777777" w:rsidR="00F31185" w:rsidRPr="002E46DC" w:rsidRDefault="00F31185" w:rsidP="00157D81">
            <w:pPr>
              <w:rPr>
                <w:rFonts w:ascii="Times New Roman" w:hAnsi="Times New Roman" w:cs="Times New Roman"/>
                <w:b/>
              </w:rPr>
            </w:pPr>
            <w:r w:rsidRPr="002E46DC">
              <w:rPr>
                <w:rFonts w:ascii="Times New Roman" w:hAnsi="Times New Roman" w:cs="Times New Roman"/>
                <w:b/>
              </w:rPr>
              <w:t>Enhance Membership</w:t>
            </w:r>
          </w:p>
        </w:tc>
        <w:tc>
          <w:tcPr>
            <w:tcW w:w="6206" w:type="dxa"/>
          </w:tcPr>
          <w:p w14:paraId="5DF779FB" w14:textId="77777777" w:rsidR="00F31185" w:rsidRPr="00E629BF" w:rsidRDefault="00F31185" w:rsidP="00157D81">
            <w:r w:rsidRPr="00E629BF">
              <w:t>Develop strategies/resources that allow dormant members to emerge.</w:t>
            </w:r>
          </w:p>
        </w:tc>
      </w:tr>
      <w:tr w:rsidR="00F31185" w:rsidRPr="002E46DC" w14:paraId="77384784" w14:textId="77777777" w:rsidTr="00F31185">
        <w:trPr>
          <w:jc w:val="center"/>
        </w:trPr>
        <w:tc>
          <w:tcPr>
            <w:tcW w:w="3058" w:type="dxa"/>
          </w:tcPr>
          <w:p w14:paraId="3D53CC7B" w14:textId="77777777" w:rsidR="00F31185" w:rsidRPr="002E46DC" w:rsidRDefault="00F31185" w:rsidP="00157D81">
            <w:pPr>
              <w:rPr>
                <w:rFonts w:ascii="Times New Roman" w:hAnsi="Times New Roman" w:cs="Times New Roman"/>
                <w:b/>
              </w:rPr>
            </w:pPr>
            <w:r w:rsidRPr="002E46DC">
              <w:rPr>
                <w:rFonts w:ascii="Times New Roman" w:hAnsi="Times New Roman" w:cs="Times New Roman"/>
                <w:b/>
              </w:rPr>
              <w:t xml:space="preserve">Grow Membership </w:t>
            </w:r>
          </w:p>
        </w:tc>
        <w:tc>
          <w:tcPr>
            <w:tcW w:w="6206" w:type="dxa"/>
          </w:tcPr>
          <w:p w14:paraId="52D85F6D" w14:textId="77777777" w:rsidR="00F31185" w:rsidRPr="00E629BF" w:rsidRDefault="00F31185" w:rsidP="00157D81">
            <w:r w:rsidRPr="00E629BF">
              <w:t>Obtain buy-in of administrators and providers at current member facilities.</w:t>
            </w:r>
          </w:p>
          <w:p w14:paraId="51D1C325" w14:textId="77777777" w:rsidR="00F31185" w:rsidRPr="00E629BF" w:rsidRDefault="00F31185" w:rsidP="00157D81">
            <w:r w:rsidRPr="00E629BF">
              <w:t>Seek membership of remaining health systems in VA.</w:t>
            </w:r>
          </w:p>
        </w:tc>
      </w:tr>
      <w:tr w:rsidR="00F31185" w:rsidRPr="002E46DC" w14:paraId="176DA76D" w14:textId="77777777" w:rsidTr="00F31185">
        <w:trPr>
          <w:jc w:val="center"/>
        </w:trPr>
        <w:tc>
          <w:tcPr>
            <w:tcW w:w="3058" w:type="dxa"/>
          </w:tcPr>
          <w:p w14:paraId="451C946E" w14:textId="77777777" w:rsidR="00F31185" w:rsidRPr="002E46DC" w:rsidRDefault="00F31185" w:rsidP="00157D81">
            <w:pPr>
              <w:rPr>
                <w:rFonts w:ascii="Times New Roman" w:hAnsi="Times New Roman" w:cs="Times New Roman"/>
                <w:b/>
              </w:rPr>
            </w:pPr>
            <w:r w:rsidRPr="002E46DC">
              <w:rPr>
                <w:rFonts w:ascii="Times New Roman" w:hAnsi="Times New Roman" w:cs="Times New Roman"/>
                <w:b/>
              </w:rPr>
              <w:t>Engage Membership</w:t>
            </w:r>
          </w:p>
        </w:tc>
        <w:tc>
          <w:tcPr>
            <w:tcW w:w="6206" w:type="dxa"/>
          </w:tcPr>
          <w:p w14:paraId="74771500" w14:textId="77777777" w:rsidR="00F31185" w:rsidRPr="00E629BF" w:rsidRDefault="00F31185" w:rsidP="00157D81">
            <w:r w:rsidRPr="00E629BF">
              <w:t>Identify opportunities for collaboration.</w:t>
            </w:r>
          </w:p>
        </w:tc>
      </w:tr>
      <w:tr w:rsidR="00F31185" w:rsidRPr="002E46DC" w14:paraId="2D68D63A" w14:textId="77777777" w:rsidTr="00F31185">
        <w:trPr>
          <w:jc w:val="center"/>
        </w:trPr>
        <w:tc>
          <w:tcPr>
            <w:tcW w:w="3058" w:type="dxa"/>
          </w:tcPr>
          <w:p w14:paraId="64BCAEFA" w14:textId="77777777" w:rsidR="00F31185" w:rsidRPr="002E46DC" w:rsidRDefault="00F31185" w:rsidP="00157D81">
            <w:pPr>
              <w:rPr>
                <w:rFonts w:ascii="Times New Roman" w:hAnsi="Times New Roman" w:cs="Times New Roman"/>
                <w:b/>
              </w:rPr>
            </w:pPr>
            <w:r w:rsidRPr="002E46DC">
              <w:rPr>
                <w:rFonts w:ascii="Times New Roman" w:hAnsi="Times New Roman" w:cs="Times New Roman"/>
                <w:b/>
              </w:rPr>
              <w:t>Enhance communication</w:t>
            </w:r>
          </w:p>
        </w:tc>
        <w:tc>
          <w:tcPr>
            <w:tcW w:w="6206" w:type="dxa"/>
          </w:tcPr>
          <w:p w14:paraId="3591975F" w14:textId="77777777" w:rsidR="00F31185" w:rsidRPr="00E629BF" w:rsidRDefault="00F31185" w:rsidP="00157D81">
            <w:r w:rsidRPr="00E629BF">
              <w:t>Enhance use of technology and social media.</w:t>
            </w:r>
          </w:p>
        </w:tc>
      </w:tr>
      <w:tr w:rsidR="00F31185" w:rsidRPr="002E46DC" w14:paraId="54EC0399" w14:textId="77777777" w:rsidTr="00F31185">
        <w:trPr>
          <w:jc w:val="center"/>
        </w:trPr>
        <w:tc>
          <w:tcPr>
            <w:tcW w:w="3058" w:type="dxa"/>
          </w:tcPr>
          <w:p w14:paraId="29EF4A2F" w14:textId="77777777" w:rsidR="00F31185" w:rsidRPr="002E46DC" w:rsidRDefault="00F31185" w:rsidP="00157D81">
            <w:pPr>
              <w:rPr>
                <w:rFonts w:ascii="Times New Roman" w:hAnsi="Times New Roman" w:cs="Times New Roman"/>
                <w:b/>
              </w:rPr>
            </w:pPr>
            <w:r w:rsidRPr="002E46DC">
              <w:rPr>
                <w:rFonts w:ascii="Times New Roman" w:hAnsi="Times New Roman" w:cs="Times New Roman"/>
                <w:b/>
              </w:rPr>
              <w:t xml:space="preserve">Share Best Practices </w:t>
            </w:r>
          </w:p>
        </w:tc>
        <w:tc>
          <w:tcPr>
            <w:tcW w:w="6206" w:type="dxa"/>
          </w:tcPr>
          <w:p w14:paraId="5BFDC21E" w14:textId="77777777" w:rsidR="00F31185" w:rsidRPr="00E629BF" w:rsidRDefault="00F31185" w:rsidP="00157D81">
            <w:r w:rsidRPr="00E629BF">
              <w:t xml:space="preserve">Develop resources to obtain, measure, and identify </w:t>
            </w:r>
          </w:p>
          <w:p w14:paraId="310CD8F5" w14:textId="77777777" w:rsidR="00F31185" w:rsidRPr="008C465B" w:rsidRDefault="00F31185" w:rsidP="00157D81">
            <w:r w:rsidRPr="00E629BF">
              <w:t>Standardize protocols</w:t>
            </w:r>
          </w:p>
        </w:tc>
      </w:tr>
      <w:tr w:rsidR="00F31185" w:rsidRPr="002E46DC" w14:paraId="68DC39B3" w14:textId="77777777" w:rsidTr="00F31185">
        <w:trPr>
          <w:jc w:val="center"/>
        </w:trPr>
        <w:tc>
          <w:tcPr>
            <w:tcW w:w="3058" w:type="dxa"/>
          </w:tcPr>
          <w:p w14:paraId="7D52E131" w14:textId="77777777" w:rsidR="00F31185" w:rsidRPr="002E46DC" w:rsidRDefault="00F31185" w:rsidP="00157D81">
            <w:pPr>
              <w:rPr>
                <w:rFonts w:ascii="Times New Roman" w:hAnsi="Times New Roman" w:cs="Times New Roman"/>
                <w:b/>
              </w:rPr>
            </w:pPr>
            <w:r w:rsidRPr="002E46DC">
              <w:rPr>
                <w:rFonts w:ascii="Times New Roman" w:hAnsi="Times New Roman" w:cs="Times New Roman"/>
                <w:b/>
              </w:rPr>
              <w:t>Educate</w:t>
            </w:r>
          </w:p>
        </w:tc>
        <w:tc>
          <w:tcPr>
            <w:tcW w:w="6206" w:type="dxa"/>
          </w:tcPr>
          <w:p w14:paraId="6F96021E" w14:textId="77777777" w:rsidR="00F31185" w:rsidRPr="00E629BF" w:rsidRDefault="00F31185" w:rsidP="00157D81">
            <w:r w:rsidRPr="00E629BF">
              <w:t>Provide a forum to enhance and further develop knowledge</w:t>
            </w:r>
          </w:p>
        </w:tc>
      </w:tr>
    </w:tbl>
    <w:p w14:paraId="639E6B28" w14:textId="77777777" w:rsidR="00624E9A" w:rsidRPr="00442922" w:rsidRDefault="00624E9A" w:rsidP="00157D81">
      <w:pPr>
        <w:rPr>
          <w:rStyle w:val="SubtitleCha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745"/>
      </w:tblGrid>
      <w:tr w:rsidR="00624E9A" w14:paraId="5EAAD8B2" w14:textId="77777777" w:rsidTr="00394F92">
        <w:trPr>
          <w:cnfStyle w:val="100000000000" w:firstRow="1" w:lastRow="0" w:firstColumn="0" w:lastColumn="0" w:oddVBand="0" w:evenVBand="0" w:oddHBand="0" w:evenHBand="0" w:firstRowFirstColumn="0" w:firstRowLastColumn="0" w:lastRowFirstColumn="0" w:lastRowLastColumn="0"/>
          <w:trHeight w:val="1404"/>
        </w:trPr>
        <w:tc>
          <w:tcPr>
            <w:tcW w:w="2615" w:type="dxa"/>
          </w:tcPr>
          <w:p w14:paraId="4F81C349" w14:textId="77777777" w:rsidR="00624E9A" w:rsidRDefault="00624E9A" w:rsidP="00157D81">
            <w:r>
              <w:rPr>
                <w:noProof/>
              </w:rPr>
              <w:drawing>
                <wp:inline distT="0" distB="0" distL="0" distR="0" wp14:anchorId="6BB8DA27" wp14:editId="2D960B45">
                  <wp:extent cx="1490618" cy="825500"/>
                  <wp:effectExtent l="0" t="0" r="8255" b="0"/>
                  <wp:docPr id="1073741897" name="Picture 107374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11-09 at 11.24.03 AM.png"/>
                          <pic:cNvPicPr/>
                        </pic:nvPicPr>
                        <pic:blipFill>
                          <a:blip r:embed="rId14">
                            <a:extLst>
                              <a:ext uri="{28A0092B-C50C-407E-A947-70E740481C1C}">
                                <a14:useLocalDpi xmlns:a14="http://schemas.microsoft.com/office/drawing/2010/main" val="0"/>
                              </a:ext>
                            </a:extLst>
                          </a:blip>
                          <a:stretch>
                            <a:fillRect/>
                          </a:stretch>
                        </pic:blipFill>
                        <pic:spPr>
                          <a:xfrm>
                            <a:off x="0" y="0"/>
                            <a:ext cx="1505965" cy="833999"/>
                          </a:xfrm>
                          <a:prstGeom prst="rect">
                            <a:avLst/>
                          </a:prstGeom>
                        </pic:spPr>
                      </pic:pic>
                    </a:graphicData>
                  </a:graphic>
                </wp:inline>
              </w:drawing>
            </w:r>
          </w:p>
        </w:tc>
        <w:tc>
          <w:tcPr>
            <w:tcW w:w="6745" w:type="dxa"/>
          </w:tcPr>
          <w:p w14:paraId="402D949F" w14:textId="77777777" w:rsidR="00624E9A" w:rsidRPr="002E46DC" w:rsidRDefault="00624E9A" w:rsidP="00157D81">
            <w:pPr>
              <w:rPr>
                <w:sz w:val="12"/>
              </w:rPr>
            </w:pPr>
          </w:p>
          <w:p w14:paraId="2FAB6E15" w14:textId="77777777" w:rsidR="00624E9A" w:rsidRDefault="00624E9A" w:rsidP="00157D81">
            <w:r w:rsidRPr="005D0C14">
              <w:rPr>
                <w:caps/>
                <w:sz w:val="48"/>
              </w:rPr>
              <w:t>OPERATIONAL HIGHLIGHTS</w:t>
            </w:r>
          </w:p>
        </w:tc>
      </w:tr>
    </w:tbl>
    <w:p w14:paraId="5B47FFED" w14:textId="77777777" w:rsidR="00394F92" w:rsidRPr="00394F92" w:rsidRDefault="00394F92" w:rsidP="00157D81">
      <w:pPr>
        <w:rPr>
          <w:rFonts w:asciiTheme="majorHAnsi" w:hAnsiTheme="majorHAnsi"/>
          <w:sz w:val="36"/>
          <w:szCs w:val="36"/>
        </w:rPr>
      </w:pPr>
      <w:r w:rsidRPr="00E629BF">
        <w:rPr>
          <w:noProof/>
          <w:lang w:eastAsia="en-US"/>
        </w:rPr>
        <w:drawing>
          <wp:inline distT="0" distB="0" distL="0" distR="0" wp14:anchorId="703B2EB4" wp14:editId="297BAB06">
            <wp:extent cx="365387" cy="355600"/>
            <wp:effectExtent l="25400" t="25400" r="15875" b="25400"/>
            <wp:docPr id="1073741919" name="Picture 107374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png"/>
                    <pic:cNvPicPr/>
                  </pic:nvPicPr>
                  <pic:blipFill>
                    <a:blip r:embed="rId16">
                      <a:extLst>
                        <a:ext uri="{28A0092B-C50C-407E-A947-70E740481C1C}">
                          <a14:useLocalDpi xmlns:a14="http://schemas.microsoft.com/office/drawing/2010/main" val="0"/>
                        </a:ext>
                      </a:extLst>
                    </a:blip>
                    <a:stretch>
                      <a:fillRect/>
                    </a:stretch>
                  </pic:blipFill>
                  <pic:spPr>
                    <a:xfrm>
                      <a:off x="0" y="0"/>
                      <a:ext cx="365774" cy="355976"/>
                    </a:xfrm>
                    <a:prstGeom prst="rect">
                      <a:avLst/>
                    </a:prstGeom>
                    <a:ln>
                      <a:solidFill>
                        <a:srgbClr val="FFFFFF"/>
                      </a:solidFill>
                    </a:ln>
                  </pic:spPr>
                </pic:pic>
              </a:graphicData>
            </a:graphic>
          </wp:inline>
        </w:drawing>
      </w:r>
      <w:r w:rsidRPr="005D0C14">
        <w:rPr>
          <w:rStyle w:val="Heading2Char"/>
        </w:rPr>
        <w:t>Quality Improvement Initiative</w:t>
      </w:r>
    </w:p>
    <w:p w14:paraId="74320A13" w14:textId="77777777" w:rsidR="00394F92" w:rsidRPr="002E46DC" w:rsidRDefault="00394F92" w:rsidP="00157D81">
      <w:pPr>
        <w:rPr>
          <w:rFonts w:ascii="Times New Roman" w:hAnsi="Times New Roman" w:cs="Times New Roman"/>
          <w:color w:val="1A1A1A"/>
        </w:rPr>
      </w:pPr>
      <w:r w:rsidRPr="002E46DC">
        <w:rPr>
          <w:rFonts w:ascii="Times New Roman" w:hAnsi="Times New Roman" w:cs="Times New Roman"/>
          <w:color w:val="1A1A1A"/>
        </w:rPr>
        <w:t xml:space="preserve">In March 2019, announced the Quality Alignment Initiative to its members and introduced </w:t>
      </w:r>
    </w:p>
    <w:p w14:paraId="3EB97915" w14:textId="77777777" w:rsidR="00394F92" w:rsidRPr="002E46DC" w:rsidRDefault="00394F92" w:rsidP="00157D81">
      <w:pPr>
        <w:rPr>
          <w:rFonts w:ascii="Times New Roman" w:hAnsi="Times New Roman" w:cs="Times New Roman"/>
          <w:color w:val="1A1A1A"/>
        </w:rPr>
      </w:pPr>
      <w:r w:rsidRPr="002E46DC">
        <w:rPr>
          <w:rFonts w:ascii="Times New Roman" w:hAnsi="Times New Roman" w:cs="Times New Roman"/>
          <w:color w:val="1A1A1A"/>
        </w:rPr>
        <w:t xml:space="preserve">Sherri White, MSc as the organization’s new Quality Improvement Advisor (QIA). </w:t>
      </w:r>
    </w:p>
    <w:p w14:paraId="6C66EFF8" w14:textId="77777777" w:rsidR="00394F92" w:rsidRPr="002E46DC" w:rsidRDefault="00394F92" w:rsidP="00157D81">
      <w:pPr>
        <w:rPr>
          <w:rFonts w:ascii="Times New Roman" w:hAnsi="Times New Roman" w:cs="Times New Roman"/>
          <w:color w:val="1A1A1A"/>
        </w:rPr>
      </w:pPr>
    </w:p>
    <w:p w14:paraId="4410F906" w14:textId="77777777" w:rsidR="00394F92" w:rsidRPr="002E46DC" w:rsidRDefault="00394F92" w:rsidP="00157D81">
      <w:pPr>
        <w:rPr>
          <w:rFonts w:ascii="Times New Roman" w:hAnsi="Times New Roman" w:cs="Times New Roman"/>
          <w:color w:val="1A1A1A"/>
        </w:rPr>
      </w:pPr>
      <w:r w:rsidRPr="002E46DC">
        <w:rPr>
          <w:rFonts w:ascii="Times New Roman" w:hAnsi="Times New Roman" w:cs="Times New Roman"/>
          <w:color w:val="1A1A1A"/>
        </w:rPr>
        <w:t>VCSQI practices worked closely with the QIA to develop and implement collaborative quality improvement projects for both cardiology and cardiac surgery programs.  Using change management strategies, coaching techniques and performance improvement tools, Sherri supports the practice teams with assessing the current processes and identification of gaps; help select appropriate structural and process interventions that address identified gaps; and implement and monitor practices to sustain change.</w:t>
      </w:r>
    </w:p>
    <w:p w14:paraId="5A2E45CD" w14:textId="77777777" w:rsidR="00394F92" w:rsidRPr="002E46DC" w:rsidRDefault="00394F92" w:rsidP="00157D81">
      <w:pPr>
        <w:rPr>
          <w:rFonts w:ascii="Times New Roman" w:hAnsi="Times New Roman" w:cs="Times New Roman"/>
          <w:color w:val="1A1A1A"/>
        </w:rPr>
      </w:pPr>
    </w:p>
    <w:p w14:paraId="3C38B585" w14:textId="6D14C7B9" w:rsidR="00394F92" w:rsidRPr="002E46DC" w:rsidRDefault="00394F92" w:rsidP="00157D81">
      <w:pPr>
        <w:rPr>
          <w:rFonts w:ascii="Times New Roman" w:hAnsi="Times New Roman" w:cs="Times New Roman"/>
          <w:color w:val="1A1A1A"/>
        </w:rPr>
      </w:pPr>
      <w:r w:rsidRPr="002E46DC">
        <w:rPr>
          <w:rFonts w:ascii="Times New Roman" w:hAnsi="Times New Roman" w:cs="Times New Roman"/>
          <w:color w:val="1A1A1A"/>
        </w:rPr>
        <w:t xml:space="preserve">VCSQI will continue to grow its capacity to analyze practice and hospital processes and implement best practice protocols. With this strengthened collaborative basis, VCSQI will </w:t>
      </w:r>
      <w:r w:rsidRPr="002E46DC">
        <w:rPr>
          <w:rFonts w:ascii="Times New Roman" w:hAnsi="Times New Roman" w:cs="Times New Roman"/>
          <w:color w:val="1A1A1A"/>
        </w:rPr>
        <w:lastRenderedPageBreak/>
        <w:t>assume an expanded role promoting a culture of continuous quality improvement for the Commonwealth’s entire cardiac services community.</w:t>
      </w:r>
    </w:p>
    <w:p w14:paraId="6698864E" w14:textId="77777777" w:rsidR="00394F92" w:rsidRPr="002E46DC" w:rsidRDefault="00394F92" w:rsidP="00157D81">
      <w:pPr>
        <w:rPr>
          <w:rFonts w:ascii="Times New Roman" w:hAnsi="Times New Roman" w:cs="Times New Roman"/>
          <w:color w:val="1A1A1A"/>
        </w:rPr>
      </w:pPr>
    </w:p>
    <w:p w14:paraId="04655A1F" w14:textId="77777777" w:rsidR="00394F92" w:rsidRPr="002E46DC" w:rsidRDefault="00394F92" w:rsidP="00157D81">
      <w:pPr>
        <w:rPr>
          <w:rFonts w:ascii="Times New Roman" w:hAnsi="Times New Roman" w:cs="Times New Roman"/>
          <w:color w:val="1A1A1A"/>
        </w:rPr>
      </w:pPr>
      <w:r w:rsidRPr="002E46DC">
        <w:rPr>
          <w:rFonts w:ascii="Times New Roman" w:hAnsi="Times New Roman" w:cs="Times New Roman"/>
          <w:color w:val="1A1A1A"/>
        </w:rPr>
        <w:t>Under this initiative the following taskforces have been developed:</w:t>
      </w:r>
    </w:p>
    <w:p w14:paraId="3F3F0D6F" w14:textId="77777777" w:rsidR="00394F92" w:rsidRPr="002E46DC" w:rsidRDefault="00394F92" w:rsidP="00157D81">
      <w:pPr>
        <w:rPr>
          <w:rFonts w:ascii="Times New Roman" w:hAnsi="Times New Roman" w:cs="Times New Roman"/>
          <w:color w:val="1A1A1A"/>
        </w:rPr>
      </w:pPr>
    </w:p>
    <w:p w14:paraId="70F341AC" w14:textId="77777777" w:rsidR="00394F92" w:rsidRPr="002E46DC" w:rsidRDefault="00394F92" w:rsidP="00157D81">
      <w:pPr>
        <w:rPr>
          <w:rFonts w:ascii="Times New Roman" w:eastAsia="Times New Roman" w:hAnsi="Times New Roman" w:cs="Times New Roman"/>
          <w:b/>
          <w:color w:val="FF0000"/>
        </w:rPr>
      </w:pPr>
      <w:r w:rsidRPr="002E46DC">
        <w:rPr>
          <w:rFonts w:ascii="Times New Roman" w:eastAsia="Times New Roman" w:hAnsi="Times New Roman" w:cs="Times New Roman"/>
          <w:b/>
          <w:color w:val="FF0000"/>
        </w:rPr>
        <w:t xml:space="preserve">Taskforce: Data Review </w:t>
      </w:r>
    </w:p>
    <w:p w14:paraId="3F2B6855" w14:textId="77777777" w:rsidR="00394F92" w:rsidRDefault="00394F92" w:rsidP="00157D81">
      <w:pPr>
        <w:rPr>
          <w:rFonts w:ascii="Times New Roman" w:eastAsia="Times New Roman" w:hAnsi="Times New Roman" w:cs="Times New Roman"/>
        </w:rPr>
      </w:pPr>
      <w:r w:rsidRPr="002E46DC">
        <w:rPr>
          <w:rFonts w:ascii="Times New Roman" w:eastAsia="Times New Roman" w:hAnsi="Times New Roman" w:cs="Times New Roman"/>
        </w:rPr>
        <w:t>Data managers, clinicians and other key personnel collaborate to further de</w:t>
      </w:r>
      <w:r>
        <w:rPr>
          <w:rFonts w:ascii="Times New Roman" w:eastAsia="Times New Roman" w:hAnsi="Times New Roman" w:cs="Times New Roman"/>
        </w:rPr>
        <w:t>velop data reporting functions.</w:t>
      </w:r>
      <w:r w:rsidRPr="002E46DC">
        <w:rPr>
          <w:rFonts w:ascii="Times New Roman" w:eastAsia="Times New Roman" w:hAnsi="Times New Roman" w:cs="Times New Roman"/>
        </w:rPr>
        <w:tab/>
      </w:r>
      <w:r w:rsidRPr="002E46DC">
        <w:rPr>
          <w:rFonts w:ascii="Times New Roman" w:eastAsia="Times New Roman" w:hAnsi="Times New Roman" w:cs="Times New Roman"/>
        </w:rPr>
        <w:tab/>
      </w:r>
    </w:p>
    <w:p w14:paraId="7F4E60AA" w14:textId="77777777" w:rsidR="00394F92" w:rsidRPr="00394F92" w:rsidRDefault="00394F92" w:rsidP="00157D81">
      <w:pPr>
        <w:rPr>
          <w:rFonts w:ascii="Times New Roman" w:eastAsia="Times New Roman" w:hAnsi="Times New Roman" w:cs="Times New Roman"/>
        </w:rPr>
      </w:pPr>
      <w:r w:rsidRPr="002E46DC">
        <w:rPr>
          <w:rFonts w:ascii="Times New Roman" w:eastAsia="Times New Roman" w:hAnsi="Times New Roman" w:cs="Times New Roman"/>
        </w:rPr>
        <w:tab/>
      </w:r>
    </w:p>
    <w:p w14:paraId="7CDF4726" w14:textId="77777777" w:rsidR="00394F92" w:rsidRPr="002E46DC" w:rsidRDefault="00394F92" w:rsidP="00157D81">
      <w:pPr>
        <w:rPr>
          <w:rFonts w:ascii="Times New Roman" w:eastAsia="Times New Roman" w:hAnsi="Times New Roman" w:cs="Times New Roman"/>
          <w:b/>
          <w:color w:val="FF0000"/>
        </w:rPr>
      </w:pPr>
      <w:r w:rsidRPr="002E46DC">
        <w:rPr>
          <w:rFonts w:ascii="Times New Roman" w:eastAsia="Times New Roman" w:hAnsi="Times New Roman" w:cs="Times New Roman"/>
          <w:b/>
          <w:color w:val="FF0000"/>
        </w:rPr>
        <w:t xml:space="preserve">Taskforce: ERAS </w:t>
      </w:r>
    </w:p>
    <w:p w14:paraId="1CB98481" w14:textId="77777777" w:rsidR="00394F92" w:rsidRDefault="00394F92" w:rsidP="00157D81">
      <w:pPr>
        <w:rPr>
          <w:rFonts w:ascii="Times New Roman" w:eastAsia="Times New Roman" w:hAnsi="Times New Roman" w:cs="Times New Roman"/>
        </w:rPr>
      </w:pPr>
      <w:r w:rsidRPr="002E46DC">
        <w:rPr>
          <w:rFonts w:ascii="Times New Roman" w:eastAsia="Times New Roman" w:hAnsi="Times New Roman" w:cs="Times New Roman"/>
        </w:rPr>
        <w:t>Assess and further develop ERAS protocols.</w:t>
      </w:r>
    </w:p>
    <w:p w14:paraId="141CFA8B" w14:textId="77777777" w:rsidR="00394F92" w:rsidRPr="002E46DC" w:rsidRDefault="00394F92" w:rsidP="00157D81">
      <w:pPr>
        <w:rPr>
          <w:rFonts w:ascii="Times New Roman" w:eastAsia="Times New Roman" w:hAnsi="Times New Roman" w:cs="Times New Roman"/>
        </w:rPr>
      </w:pPr>
    </w:p>
    <w:p w14:paraId="36C46A62" w14:textId="77777777" w:rsidR="00394F92" w:rsidRPr="002E46DC" w:rsidRDefault="00394F92" w:rsidP="00157D81">
      <w:pPr>
        <w:rPr>
          <w:rFonts w:ascii="Times New Roman" w:eastAsia="Times New Roman" w:hAnsi="Times New Roman" w:cs="Times New Roman"/>
          <w:b/>
          <w:color w:val="FF0000"/>
        </w:rPr>
      </w:pPr>
      <w:r w:rsidRPr="002E46DC">
        <w:rPr>
          <w:rFonts w:ascii="Times New Roman" w:eastAsia="Times New Roman" w:hAnsi="Times New Roman" w:cs="Times New Roman"/>
          <w:b/>
          <w:color w:val="FF0000"/>
        </w:rPr>
        <w:t xml:space="preserve">Taskforce: Coordination of Care </w:t>
      </w:r>
    </w:p>
    <w:p w14:paraId="2831FACF" w14:textId="77777777" w:rsidR="00394F92" w:rsidRDefault="00394F92" w:rsidP="00157D81">
      <w:pPr>
        <w:rPr>
          <w:rFonts w:eastAsia="Times New Roman"/>
          <w:szCs w:val="28"/>
        </w:rPr>
      </w:pPr>
      <w:r w:rsidRPr="002E46DC">
        <w:rPr>
          <w:rFonts w:ascii="Times New Roman" w:eastAsia="Times New Roman" w:hAnsi="Times New Roman" w:cs="Times New Roman"/>
        </w:rPr>
        <w:t>Both Cardiology and Cardiac Surgery Clinicians, administrators and other essential members unite to develop standards for coordinating transfer, return of care and other coordinated communication resources to strengthen the communication pathways.</w:t>
      </w:r>
    </w:p>
    <w:p w14:paraId="6DDEE072" w14:textId="7204D617" w:rsidR="00FA4D7C" w:rsidRDefault="00FA4D7C" w:rsidP="00157D81">
      <w:pPr>
        <w:rPr>
          <w:rStyle w:val="SubtitleChar"/>
        </w:rPr>
      </w:pPr>
    </w:p>
    <w:p w14:paraId="3E961BBA" w14:textId="77777777" w:rsidR="00FA4D7C" w:rsidRDefault="00FA4D7C" w:rsidP="00157D81">
      <w:pPr>
        <w:rPr>
          <w:rStyle w:val="SubtitleChar"/>
        </w:rPr>
      </w:pPr>
    </w:p>
    <w:p w14:paraId="6BD567C5" w14:textId="6F7CE4D9" w:rsidR="00B92D56" w:rsidRDefault="00B92D56" w:rsidP="00157D81">
      <w:pPr>
        <w:rPr>
          <w:rStyle w:val="SubtitleChar"/>
        </w:rPr>
      </w:pPr>
    </w:p>
    <w:p w14:paraId="160D2FCC" w14:textId="77777777" w:rsidR="00F31185" w:rsidRPr="00247292" w:rsidRDefault="00F31185" w:rsidP="00157D81">
      <w:pPr>
        <w:rPr>
          <w:rStyle w:val="SubtitleChar"/>
          <w:b w:val="0"/>
          <w:color w:val="000000" w:themeColor="text1"/>
        </w:rPr>
      </w:pPr>
      <w:r w:rsidRPr="00E629BF">
        <w:rPr>
          <w:noProof/>
          <w:lang w:eastAsia="en-US"/>
        </w:rPr>
        <w:drawing>
          <wp:inline distT="0" distB="0" distL="0" distR="0" wp14:anchorId="085CD3EF" wp14:editId="6C3B27A0">
            <wp:extent cx="365387" cy="355600"/>
            <wp:effectExtent l="25400" t="25400" r="15875" b="25400"/>
            <wp:docPr id="1073741914" name="Picture 107374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png"/>
                    <pic:cNvPicPr/>
                  </pic:nvPicPr>
                  <pic:blipFill>
                    <a:blip r:embed="rId16">
                      <a:extLst>
                        <a:ext uri="{28A0092B-C50C-407E-A947-70E740481C1C}">
                          <a14:useLocalDpi xmlns:a14="http://schemas.microsoft.com/office/drawing/2010/main" val="0"/>
                        </a:ext>
                      </a:extLst>
                    </a:blip>
                    <a:stretch>
                      <a:fillRect/>
                    </a:stretch>
                  </pic:blipFill>
                  <pic:spPr>
                    <a:xfrm>
                      <a:off x="0" y="0"/>
                      <a:ext cx="365774" cy="355976"/>
                    </a:xfrm>
                    <a:prstGeom prst="rect">
                      <a:avLst/>
                    </a:prstGeom>
                    <a:ln>
                      <a:solidFill>
                        <a:srgbClr val="FFFFFF"/>
                      </a:solidFill>
                    </a:ln>
                  </pic:spPr>
                </pic:pic>
              </a:graphicData>
            </a:graphic>
          </wp:inline>
        </w:drawing>
      </w:r>
      <w:r w:rsidRPr="005D0C14">
        <w:rPr>
          <w:rStyle w:val="Heading2Char"/>
        </w:rPr>
        <w:t>Enhance Membership</w:t>
      </w:r>
    </w:p>
    <w:p w14:paraId="12EF5930" w14:textId="77777777" w:rsidR="00F31185" w:rsidRPr="002E46DC" w:rsidRDefault="008277D6" w:rsidP="00157D81">
      <w:r>
        <w:t>Member sites worked directly with VCSQI’s Quality Improvement Advisor to explore opportunities for improvement while identifying best practices.</w:t>
      </w:r>
    </w:p>
    <w:p w14:paraId="033D4322" w14:textId="77777777" w:rsidR="00F31185" w:rsidRPr="00E90BCE" w:rsidRDefault="008277D6" w:rsidP="00157D81">
      <w:pPr>
        <w:rPr>
          <w:rFonts w:eastAsia="Times New Roman"/>
        </w:rPr>
      </w:pPr>
      <w:r>
        <w:t>UVA R</w:t>
      </w:r>
      <w:r w:rsidR="00F31185" w:rsidRPr="002E46DC">
        <w:t xml:space="preserve">esearch </w:t>
      </w:r>
      <w:r>
        <w:t>R</w:t>
      </w:r>
      <w:r w:rsidR="00F31185" w:rsidRPr="002E46DC">
        <w:t xml:space="preserve">esidents </w:t>
      </w:r>
      <w:r>
        <w:t>utilize VCSQI data to identify and test</w:t>
      </w:r>
      <w:r w:rsidR="00F31185" w:rsidRPr="002E46DC">
        <w:t xml:space="preserve"> better outcomes</w:t>
      </w:r>
      <w:r>
        <w:t xml:space="preserve"> for patient care</w:t>
      </w:r>
      <w:r w:rsidR="00E90BCE">
        <w:t xml:space="preserve"> resulting in ___ </w:t>
      </w:r>
      <w:r w:rsidR="00E90BCE">
        <w:rPr>
          <w:rFonts w:eastAsia="Times New Roman"/>
        </w:rPr>
        <w:t xml:space="preserve">publications </w:t>
      </w:r>
      <w:r w:rsidR="00E90BCE">
        <w:t xml:space="preserve">submissions </w:t>
      </w:r>
      <w:r w:rsidR="00E90BCE">
        <w:rPr>
          <w:rFonts w:eastAsia="Times New Roman"/>
        </w:rPr>
        <w:t>to</w:t>
      </w:r>
      <w:r w:rsidR="00E90BCE" w:rsidRPr="002E46DC">
        <w:rPr>
          <w:rFonts w:eastAsia="Times New Roman"/>
        </w:rPr>
        <w:t xml:space="preserve"> national meetings and peer-reviewed </w:t>
      </w:r>
      <w:r w:rsidR="00E90BCE">
        <w:rPr>
          <w:rFonts w:eastAsia="Times New Roman"/>
        </w:rPr>
        <w:t>journals.</w:t>
      </w:r>
    </w:p>
    <w:p w14:paraId="604527C5" w14:textId="77777777" w:rsidR="001745C1" w:rsidRDefault="001745C1" w:rsidP="00157D81">
      <w:r>
        <w:t>Data Enhancements:</w:t>
      </w:r>
    </w:p>
    <w:p w14:paraId="5813A827" w14:textId="77777777" w:rsidR="001745C1" w:rsidRPr="001745C1" w:rsidRDefault="00561DF9" w:rsidP="00157D81">
      <w:pPr>
        <w:rPr>
          <w:rFonts w:eastAsia="Times New Roman"/>
        </w:rPr>
      </w:pPr>
      <w:r>
        <w:t xml:space="preserve">Machine Learning </w:t>
      </w:r>
      <w:r w:rsidR="001745C1">
        <w:t xml:space="preserve">opportunities are underway with Google and Armus.  </w:t>
      </w:r>
    </w:p>
    <w:p w14:paraId="0526CD1E" w14:textId="77777777" w:rsidR="00624E9A" w:rsidRPr="002E46DC" w:rsidRDefault="001745C1" w:rsidP="00157D81">
      <w:pPr>
        <w:rPr>
          <w:rFonts w:eastAsia="Times New Roman"/>
        </w:rPr>
      </w:pPr>
      <w:r>
        <w:rPr>
          <w:rFonts w:eastAsia="Times New Roman"/>
        </w:rPr>
        <w:lastRenderedPageBreak/>
        <w:t>A</w:t>
      </w:r>
      <w:r w:rsidR="00624E9A" w:rsidRPr="002E46DC">
        <w:rPr>
          <w:rFonts w:eastAsia="Times New Roman"/>
        </w:rPr>
        <w:t xml:space="preserve">cquisition of outpatient claims data from Virginia Health Information (VHI) via </w:t>
      </w:r>
      <w:r>
        <w:rPr>
          <w:rFonts w:eastAsia="Times New Roman"/>
        </w:rPr>
        <w:t>their All Payor Claims Database.</w:t>
      </w:r>
      <w:r w:rsidR="00624E9A" w:rsidRPr="002E46DC">
        <w:rPr>
          <w:rFonts w:eastAsia="Times New Roman"/>
        </w:rPr>
        <w:t xml:space="preserve"> </w:t>
      </w:r>
    </w:p>
    <w:p w14:paraId="3C97AF6C" w14:textId="77777777" w:rsidR="00624E9A" w:rsidRDefault="00624E9A" w:rsidP="00157D81">
      <w:pPr>
        <w:rPr>
          <w:rFonts w:eastAsia="Times New Roman"/>
        </w:rPr>
      </w:pPr>
      <w:r w:rsidRPr="002E46DC">
        <w:rPr>
          <w:rFonts w:eastAsia="Times New Roman"/>
        </w:rPr>
        <w:t>Obtained data specifications for the ACC/STS Transcatheter Valve Therapies (TVT) registry and coordinated the development of a new data wa</w:t>
      </w:r>
      <w:r w:rsidR="001745C1">
        <w:rPr>
          <w:rFonts w:eastAsia="Times New Roman"/>
        </w:rPr>
        <w:t>rehouse with ARMUS.</w:t>
      </w:r>
    </w:p>
    <w:p w14:paraId="22318C91" w14:textId="77777777" w:rsidR="00E90BCE" w:rsidRPr="00E90BCE" w:rsidRDefault="00E90BCE" w:rsidP="00157D81">
      <w:pPr>
        <w:rPr>
          <w:rFonts w:eastAsia="Times New Roman"/>
        </w:rPr>
      </w:pPr>
      <w:r w:rsidRPr="00E90BCE">
        <w:rPr>
          <w:rFonts w:eastAsia="Times New Roman"/>
        </w:rPr>
        <w:t xml:space="preserve">Angiographic images reviews.  Work with Accreditation for Cardiovascular Excellence (ACE) to ensure accurate identification and treatment of lesions. </w:t>
      </w:r>
    </w:p>
    <w:p w14:paraId="61EA5158" w14:textId="77777777" w:rsidR="00E90BCE" w:rsidRPr="002E46DC" w:rsidRDefault="00E90BCE" w:rsidP="00157D81">
      <w:pPr>
        <w:rPr>
          <w:rFonts w:eastAsia="Times New Roman"/>
        </w:rPr>
      </w:pPr>
    </w:p>
    <w:p w14:paraId="753F7F6C" w14:textId="77777777" w:rsidR="00F31185" w:rsidRDefault="00F31185" w:rsidP="00157D81">
      <w:pPr>
        <w:rPr>
          <w:rStyle w:val="SubtitleChar"/>
        </w:rPr>
      </w:pPr>
      <w:r w:rsidRPr="00E629BF">
        <w:rPr>
          <w:noProof/>
          <w:lang w:eastAsia="en-US"/>
        </w:rPr>
        <w:drawing>
          <wp:inline distT="0" distB="0" distL="0" distR="0" wp14:anchorId="346C20FC" wp14:editId="333A20C4">
            <wp:extent cx="365387" cy="355600"/>
            <wp:effectExtent l="25400" t="25400" r="15875" b="25400"/>
            <wp:docPr id="1073741915" name="Picture 107374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png"/>
                    <pic:cNvPicPr/>
                  </pic:nvPicPr>
                  <pic:blipFill>
                    <a:blip r:embed="rId16">
                      <a:extLst>
                        <a:ext uri="{28A0092B-C50C-407E-A947-70E740481C1C}">
                          <a14:useLocalDpi xmlns:a14="http://schemas.microsoft.com/office/drawing/2010/main" val="0"/>
                        </a:ext>
                      </a:extLst>
                    </a:blip>
                    <a:stretch>
                      <a:fillRect/>
                    </a:stretch>
                  </pic:blipFill>
                  <pic:spPr>
                    <a:xfrm>
                      <a:off x="0" y="0"/>
                      <a:ext cx="365774" cy="355976"/>
                    </a:xfrm>
                    <a:prstGeom prst="rect">
                      <a:avLst/>
                    </a:prstGeom>
                    <a:ln>
                      <a:solidFill>
                        <a:srgbClr val="FFFFFF"/>
                      </a:solidFill>
                    </a:ln>
                  </pic:spPr>
                </pic:pic>
              </a:graphicData>
            </a:graphic>
          </wp:inline>
        </w:drawing>
      </w:r>
      <w:r w:rsidRPr="005D0C14">
        <w:rPr>
          <w:rStyle w:val="Heading2Char"/>
        </w:rPr>
        <w:t>Grow Membership</w:t>
      </w:r>
    </w:p>
    <w:p w14:paraId="20084600" w14:textId="77777777" w:rsidR="00F31185" w:rsidRPr="002E46DC" w:rsidRDefault="008277D6" w:rsidP="00157D81">
      <w:r>
        <w:t>VCSQI Staff continue to recruit</w:t>
      </w:r>
      <w:r w:rsidR="00561DF9">
        <w:t xml:space="preserve"> the</w:t>
      </w:r>
      <w:r>
        <w:t xml:space="preserve"> </w:t>
      </w:r>
      <w:r w:rsidR="00561DF9">
        <w:t>remaining healthcare organizational within the state of Virginia as well as find opportunities engage other organizations to broaden the impact of cardiac care.</w:t>
      </w:r>
    </w:p>
    <w:p w14:paraId="787239E6" w14:textId="77777777" w:rsidR="00F31185" w:rsidRDefault="00561DF9" w:rsidP="00157D81">
      <w:r>
        <w:t>The formation of subgroups are underway for</w:t>
      </w:r>
      <w:r w:rsidR="00481698">
        <w:t xml:space="preserve"> heart care</w:t>
      </w:r>
      <w:r>
        <w:t xml:space="preserve"> professionals</w:t>
      </w:r>
    </w:p>
    <w:p w14:paraId="51242CD5" w14:textId="77777777" w:rsidR="00481698" w:rsidRPr="00481698" w:rsidRDefault="00481698" w:rsidP="00157D81">
      <w:r>
        <w:t xml:space="preserve">Quarterly meetings will now be offered virtually in addition to in person participation. </w:t>
      </w:r>
    </w:p>
    <w:p w14:paraId="73D8C004" w14:textId="77777777" w:rsidR="00F31185" w:rsidRDefault="00F31185" w:rsidP="00157D81">
      <w:pPr>
        <w:rPr>
          <w:rStyle w:val="SubtitleChar"/>
        </w:rPr>
      </w:pPr>
      <w:r w:rsidRPr="00E629BF">
        <w:rPr>
          <w:noProof/>
          <w:lang w:eastAsia="en-US"/>
        </w:rPr>
        <w:drawing>
          <wp:inline distT="0" distB="0" distL="0" distR="0" wp14:anchorId="5807C20A" wp14:editId="3CABD45F">
            <wp:extent cx="365387" cy="355600"/>
            <wp:effectExtent l="25400" t="25400" r="15875" b="25400"/>
            <wp:docPr id="1073741916" name="Picture 107374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png"/>
                    <pic:cNvPicPr/>
                  </pic:nvPicPr>
                  <pic:blipFill>
                    <a:blip r:embed="rId16">
                      <a:extLst>
                        <a:ext uri="{28A0092B-C50C-407E-A947-70E740481C1C}">
                          <a14:useLocalDpi xmlns:a14="http://schemas.microsoft.com/office/drawing/2010/main" val="0"/>
                        </a:ext>
                      </a:extLst>
                    </a:blip>
                    <a:stretch>
                      <a:fillRect/>
                    </a:stretch>
                  </pic:blipFill>
                  <pic:spPr>
                    <a:xfrm>
                      <a:off x="0" y="0"/>
                      <a:ext cx="365774" cy="355976"/>
                    </a:xfrm>
                    <a:prstGeom prst="rect">
                      <a:avLst/>
                    </a:prstGeom>
                    <a:ln>
                      <a:solidFill>
                        <a:srgbClr val="FFFFFF"/>
                      </a:solidFill>
                    </a:ln>
                  </pic:spPr>
                </pic:pic>
              </a:graphicData>
            </a:graphic>
          </wp:inline>
        </w:drawing>
      </w:r>
      <w:r w:rsidRPr="005D0C14">
        <w:rPr>
          <w:rStyle w:val="Heading2Char"/>
        </w:rPr>
        <w:t>Engage Members</w:t>
      </w:r>
    </w:p>
    <w:p w14:paraId="5D4B5515" w14:textId="77777777" w:rsidR="00481698" w:rsidRPr="00481698" w:rsidRDefault="00481698" w:rsidP="00157D81">
      <w:pPr>
        <w:rPr>
          <w:rStyle w:val="Strong"/>
          <w:b w:val="0"/>
        </w:rPr>
      </w:pPr>
      <w:r w:rsidRPr="00481698">
        <w:rPr>
          <w:rStyle w:val="Strong"/>
          <w:b w:val="0"/>
        </w:rPr>
        <w:t xml:space="preserve">VCSQI Staff utilizes data to construct quarterly meeting agendas that are most relevant to our members. </w:t>
      </w:r>
    </w:p>
    <w:p w14:paraId="2E0BFBBE" w14:textId="77777777" w:rsidR="00343253" w:rsidRPr="00481698" w:rsidRDefault="00481698" w:rsidP="00157D81">
      <w:pPr>
        <w:rPr>
          <w:rStyle w:val="SubtitleChar"/>
          <w:rFonts w:ascii="Times New Roman" w:hAnsi="Times New Roman"/>
          <w:b w:val="0"/>
          <w:bCs/>
          <w:color w:val="auto"/>
          <w:sz w:val="24"/>
          <w:szCs w:val="24"/>
        </w:rPr>
      </w:pPr>
      <w:r>
        <w:rPr>
          <w:rStyle w:val="Strong"/>
          <w:b w:val="0"/>
        </w:rPr>
        <w:t>Site Visits are used as a mechanism for updating member sites on their performance as well as to collaborate with member programs.</w:t>
      </w:r>
    </w:p>
    <w:p w14:paraId="1CC57E32" w14:textId="77777777" w:rsidR="002E46DC" w:rsidRPr="00481698" w:rsidRDefault="00E90BCE" w:rsidP="00157D81">
      <w:pPr>
        <w:rPr>
          <w:rFonts w:cstheme="minorHAnsi"/>
          <w:b/>
          <w:bCs/>
          <w:color w:val="FF0000"/>
          <w:sz w:val="28"/>
          <w:u w:val="single"/>
        </w:rPr>
      </w:pPr>
      <w:r w:rsidRPr="00624E9A">
        <w:rPr>
          <w:rFonts w:ascii="Times New Roman" w:hAnsi="Times New Roman" w:cs="Times New Roman"/>
          <w:noProof/>
        </w:rPr>
        <w:drawing>
          <wp:anchor distT="0" distB="0" distL="114300" distR="114300" simplePos="0" relativeHeight="251648000" behindDoc="0" locked="0" layoutInCell="1" allowOverlap="1" wp14:anchorId="26FF1914" wp14:editId="2371E291">
            <wp:simplePos x="0" y="0"/>
            <wp:positionH relativeFrom="margin">
              <wp:posOffset>3378835</wp:posOffset>
            </wp:positionH>
            <wp:positionV relativeFrom="margin">
              <wp:posOffset>6143625</wp:posOffset>
            </wp:positionV>
            <wp:extent cx="2910840" cy="1543685"/>
            <wp:effectExtent l="177800" t="177800" r="391160" b="386715"/>
            <wp:wrapSquare wrapText="bothSides"/>
            <wp:docPr id="1073741911" name="Picture 107374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01 at 5.25.45 PM.png"/>
                    <pic:cNvPicPr/>
                  </pic:nvPicPr>
                  <pic:blipFill>
                    <a:blip r:embed="rId17">
                      <a:extLst>
                        <a:ext uri="{28A0092B-C50C-407E-A947-70E740481C1C}">
                          <a14:useLocalDpi xmlns:a14="http://schemas.microsoft.com/office/drawing/2010/main" val="0"/>
                        </a:ext>
                      </a:extLst>
                    </a:blip>
                    <a:stretch>
                      <a:fillRect/>
                    </a:stretch>
                  </pic:blipFill>
                  <pic:spPr>
                    <a:xfrm>
                      <a:off x="0" y="0"/>
                      <a:ext cx="2910840" cy="15436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43253" w:rsidRPr="00E629BF">
        <w:rPr>
          <w:noProof/>
          <w:lang w:eastAsia="en-US"/>
        </w:rPr>
        <w:drawing>
          <wp:inline distT="0" distB="0" distL="0" distR="0" wp14:anchorId="630DA765" wp14:editId="1DDBBBEA">
            <wp:extent cx="365387" cy="355600"/>
            <wp:effectExtent l="25400" t="25400" r="15875" b="25400"/>
            <wp:docPr id="1073741912" name="Picture 107374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png"/>
                    <pic:cNvPicPr/>
                  </pic:nvPicPr>
                  <pic:blipFill>
                    <a:blip r:embed="rId16">
                      <a:extLst>
                        <a:ext uri="{28A0092B-C50C-407E-A947-70E740481C1C}">
                          <a14:useLocalDpi xmlns:a14="http://schemas.microsoft.com/office/drawing/2010/main" val="0"/>
                        </a:ext>
                      </a:extLst>
                    </a:blip>
                    <a:stretch>
                      <a:fillRect/>
                    </a:stretch>
                  </pic:blipFill>
                  <pic:spPr>
                    <a:xfrm>
                      <a:off x="0" y="0"/>
                      <a:ext cx="365774" cy="355976"/>
                    </a:xfrm>
                    <a:prstGeom prst="rect">
                      <a:avLst/>
                    </a:prstGeom>
                    <a:ln>
                      <a:solidFill>
                        <a:srgbClr val="FFFFFF"/>
                      </a:solidFill>
                    </a:ln>
                  </pic:spPr>
                </pic:pic>
              </a:graphicData>
            </a:graphic>
          </wp:inline>
        </w:drawing>
      </w:r>
      <w:r w:rsidR="00343253" w:rsidRPr="005D0C14">
        <w:rPr>
          <w:rStyle w:val="Heading2Char"/>
        </w:rPr>
        <w:t>Communications Enhancements</w:t>
      </w:r>
    </w:p>
    <w:p w14:paraId="5F86F34B" w14:textId="77777777" w:rsidR="002E46DC" w:rsidRPr="00624E9A" w:rsidRDefault="00343253" w:rsidP="00157D81">
      <w:pPr>
        <w:rPr>
          <w:rFonts w:ascii="Times New Roman" w:hAnsi="Times New Roman" w:cs="Times New Roman"/>
        </w:rPr>
      </w:pPr>
      <w:r w:rsidRPr="00624E9A">
        <w:rPr>
          <w:rFonts w:ascii="Times New Roman" w:hAnsi="Times New Roman" w:cs="Times New Roman"/>
        </w:rPr>
        <w:t>VCSQI implemented several strategies to realign and enhance communication and collaboration throughout the organization.  These efforts includes:</w:t>
      </w:r>
    </w:p>
    <w:p w14:paraId="573067C0" w14:textId="77777777" w:rsidR="00343253" w:rsidRPr="00343253" w:rsidRDefault="00343253" w:rsidP="00157D81">
      <w:r w:rsidRPr="00343253">
        <w:t>Self Subscribing Listserv</w:t>
      </w:r>
    </w:p>
    <w:p w14:paraId="770912FA" w14:textId="77777777" w:rsidR="00343253" w:rsidRPr="00343253" w:rsidRDefault="00343253" w:rsidP="00157D81">
      <w:r w:rsidRPr="00343253">
        <w:t>Monthly Newsletters</w:t>
      </w:r>
    </w:p>
    <w:p w14:paraId="322A060B" w14:textId="77777777" w:rsidR="00343253" w:rsidRPr="00343253" w:rsidRDefault="00343253" w:rsidP="00157D81">
      <w:r w:rsidRPr="00343253">
        <w:t>News Blasts</w:t>
      </w:r>
    </w:p>
    <w:p w14:paraId="1136AC57" w14:textId="77777777" w:rsidR="002E46DC" w:rsidRPr="00481698" w:rsidRDefault="00343253" w:rsidP="00157D81">
      <w:r w:rsidRPr="00343253">
        <w:t>Enhanced Members Page</w:t>
      </w:r>
    </w:p>
    <w:p w14:paraId="797E3EFF" w14:textId="77777777" w:rsidR="002E46DC" w:rsidRPr="00624E9A" w:rsidRDefault="00EE4F98" w:rsidP="00157D81">
      <w:pPr>
        <w:rPr>
          <w:rFonts w:ascii="Times New Roman" w:hAnsi="Times New Roman" w:cs="Times New Roman"/>
        </w:rPr>
      </w:pPr>
      <w:r w:rsidRPr="00624E9A">
        <w:rPr>
          <w:rFonts w:ascii="Times New Roman" w:hAnsi="Times New Roman" w:cs="Times New Roman"/>
        </w:rPr>
        <w:lastRenderedPageBreak/>
        <w:t xml:space="preserve">While the VCSQI subscriber database contains over 330 members, the </w:t>
      </w:r>
      <w:r w:rsidR="00343253" w:rsidRPr="00624E9A">
        <w:rPr>
          <w:rFonts w:ascii="Times New Roman" w:hAnsi="Times New Roman" w:cs="Times New Roman"/>
        </w:rPr>
        <w:t xml:space="preserve">Members Webpage serves as a resource </w:t>
      </w:r>
      <w:r w:rsidRPr="00624E9A">
        <w:rPr>
          <w:rFonts w:ascii="Times New Roman" w:hAnsi="Times New Roman" w:cs="Times New Roman"/>
        </w:rPr>
        <w:t xml:space="preserve">to all members by way of </w:t>
      </w:r>
      <w:r w:rsidR="00481698" w:rsidRPr="00624E9A">
        <w:rPr>
          <w:rFonts w:ascii="Times New Roman" w:hAnsi="Times New Roman" w:cs="Times New Roman"/>
        </w:rPr>
        <w:t>a secure</w:t>
      </w:r>
      <w:r w:rsidRPr="00624E9A">
        <w:rPr>
          <w:rFonts w:ascii="Times New Roman" w:hAnsi="Times New Roman" w:cs="Times New Roman"/>
        </w:rPr>
        <w:t xml:space="preserve"> </w:t>
      </w:r>
      <w:r w:rsidR="00481698" w:rsidRPr="00624E9A">
        <w:rPr>
          <w:rFonts w:ascii="Times New Roman" w:hAnsi="Times New Roman" w:cs="Times New Roman"/>
        </w:rPr>
        <w:t xml:space="preserve">gateway </w:t>
      </w:r>
      <w:r w:rsidR="00343253" w:rsidRPr="00624E9A">
        <w:rPr>
          <w:rFonts w:ascii="Times New Roman" w:hAnsi="Times New Roman" w:cs="Times New Roman"/>
        </w:rPr>
        <w:t xml:space="preserve">to access members’ contact information, meeting material, shared resources including best practices. </w:t>
      </w:r>
    </w:p>
    <w:p w14:paraId="7B43C215" w14:textId="77777777" w:rsidR="00F31185" w:rsidRDefault="00F31185" w:rsidP="00157D81">
      <w:pPr>
        <w:rPr>
          <w:rStyle w:val="SubtitleChar"/>
        </w:rPr>
      </w:pPr>
      <w:r w:rsidRPr="00E629BF">
        <w:rPr>
          <w:noProof/>
          <w:lang w:eastAsia="en-US"/>
        </w:rPr>
        <w:drawing>
          <wp:inline distT="0" distB="0" distL="0" distR="0" wp14:anchorId="11C4BAE8" wp14:editId="434300EA">
            <wp:extent cx="365387" cy="355600"/>
            <wp:effectExtent l="25400" t="25400" r="15875" b="25400"/>
            <wp:docPr id="1073741917" name="Picture 107374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png"/>
                    <pic:cNvPicPr/>
                  </pic:nvPicPr>
                  <pic:blipFill>
                    <a:blip r:embed="rId16">
                      <a:extLst>
                        <a:ext uri="{28A0092B-C50C-407E-A947-70E740481C1C}">
                          <a14:useLocalDpi xmlns:a14="http://schemas.microsoft.com/office/drawing/2010/main" val="0"/>
                        </a:ext>
                      </a:extLst>
                    </a:blip>
                    <a:stretch>
                      <a:fillRect/>
                    </a:stretch>
                  </pic:blipFill>
                  <pic:spPr>
                    <a:xfrm>
                      <a:off x="0" y="0"/>
                      <a:ext cx="365774" cy="355976"/>
                    </a:xfrm>
                    <a:prstGeom prst="rect">
                      <a:avLst/>
                    </a:prstGeom>
                    <a:ln>
                      <a:solidFill>
                        <a:srgbClr val="FFFFFF"/>
                      </a:solidFill>
                    </a:ln>
                  </pic:spPr>
                </pic:pic>
              </a:graphicData>
            </a:graphic>
          </wp:inline>
        </w:drawing>
      </w:r>
      <w:r w:rsidRPr="005D0C14">
        <w:rPr>
          <w:rStyle w:val="Heading2Char"/>
        </w:rPr>
        <w:t>Shared Resources</w:t>
      </w:r>
    </w:p>
    <w:p w14:paraId="71798CCC" w14:textId="77777777" w:rsidR="00624E9A" w:rsidRPr="004D4F51" w:rsidRDefault="00481698" w:rsidP="00157D81">
      <w:pPr>
        <w:rPr>
          <w:rFonts w:ascii="Times New Roman" w:hAnsi="Times New Roman" w:cs="Times New Roman"/>
        </w:rPr>
      </w:pPr>
      <w:r w:rsidRPr="004D4F51">
        <w:rPr>
          <w:rFonts w:ascii="Times New Roman" w:hAnsi="Times New Roman" w:cs="Times New Roman"/>
        </w:rPr>
        <w:t>Shared resources are not only accessible by way of our members page, but is also presented during quarterly meetings as member programs present on relevant topics or participate</w:t>
      </w:r>
      <w:r w:rsidR="00624E9A" w:rsidRPr="004D4F51">
        <w:rPr>
          <w:rFonts w:ascii="Times New Roman" w:hAnsi="Times New Roman" w:cs="Times New Roman"/>
        </w:rPr>
        <w:t xml:space="preserve"> in a panel discussion</w:t>
      </w:r>
    </w:p>
    <w:p w14:paraId="5F1B60F9" w14:textId="77777777" w:rsidR="00F31185" w:rsidRDefault="00F31185" w:rsidP="00157D81">
      <w:pPr>
        <w:rPr>
          <w:rStyle w:val="SubtitleChar"/>
        </w:rPr>
      </w:pPr>
      <w:r w:rsidRPr="00E629BF">
        <w:rPr>
          <w:noProof/>
          <w:lang w:eastAsia="en-US"/>
        </w:rPr>
        <w:drawing>
          <wp:inline distT="0" distB="0" distL="0" distR="0" wp14:anchorId="7C86F868" wp14:editId="60F4A118">
            <wp:extent cx="365387" cy="355600"/>
            <wp:effectExtent l="25400" t="25400" r="15875" b="25400"/>
            <wp:docPr id="1073741918" name="Picture 107374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eck.png"/>
                    <pic:cNvPicPr/>
                  </pic:nvPicPr>
                  <pic:blipFill>
                    <a:blip r:embed="rId16">
                      <a:extLst>
                        <a:ext uri="{28A0092B-C50C-407E-A947-70E740481C1C}">
                          <a14:useLocalDpi xmlns:a14="http://schemas.microsoft.com/office/drawing/2010/main" val="0"/>
                        </a:ext>
                      </a:extLst>
                    </a:blip>
                    <a:stretch>
                      <a:fillRect/>
                    </a:stretch>
                  </pic:blipFill>
                  <pic:spPr>
                    <a:xfrm>
                      <a:off x="0" y="0"/>
                      <a:ext cx="365774" cy="355976"/>
                    </a:xfrm>
                    <a:prstGeom prst="rect">
                      <a:avLst/>
                    </a:prstGeom>
                    <a:ln>
                      <a:solidFill>
                        <a:srgbClr val="FFFFFF"/>
                      </a:solidFill>
                    </a:ln>
                  </pic:spPr>
                </pic:pic>
              </a:graphicData>
            </a:graphic>
          </wp:inline>
        </w:drawing>
      </w:r>
      <w:r w:rsidRPr="005D0C14">
        <w:rPr>
          <w:rStyle w:val="Heading2Char"/>
        </w:rPr>
        <w:t>Education</w:t>
      </w:r>
    </w:p>
    <w:p w14:paraId="38641BD4" w14:textId="77777777" w:rsidR="00624E9A" w:rsidRPr="002E46DC" w:rsidRDefault="00624E9A" w:rsidP="00157D81">
      <w:pPr>
        <w:rPr>
          <w:rFonts w:eastAsia="Times New Roman"/>
        </w:rPr>
      </w:pPr>
      <w:r w:rsidRPr="002E46DC">
        <w:rPr>
          <w:rFonts w:eastAsia="Times New Roman"/>
        </w:rPr>
        <w:t>Circulat</w:t>
      </w:r>
      <w:r w:rsidR="002C5877">
        <w:rPr>
          <w:rFonts w:eastAsia="Times New Roman"/>
        </w:rPr>
        <w:t>ion of</w:t>
      </w:r>
      <w:r w:rsidRPr="002E46DC">
        <w:rPr>
          <w:rFonts w:eastAsia="Times New Roman"/>
        </w:rPr>
        <w:t xml:space="preserve"> group surveys to track VCSQI members’ progress and implementation of protocols for Enhanced Recovery, Readmissions</w:t>
      </w:r>
      <w:r w:rsidR="00F47CA3">
        <w:rPr>
          <w:rFonts w:eastAsia="Times New Roman"/>
        </w:rPr>
        <w:t>, and Data Collection practices.</w:t>
      </w:r>
    </w:p>
    <w:p w14:paraId="738C7904" w14:textId="77777777" w:rsidR="00624E9A" w:rsidRPr="002E46DC" w:rsidRDefault="00F47CA3" w:rsidP="00157D81">
      <w:pPr>
        <w:rPr>
          <w:rFonts w:eastAsia="Times New Roman"/>
        </w:rPr>
      </w:pPr>
      <w:r>
        <w:rPr>
          <w:rFonts w:eastAsia="Times New Roman"/>
        </w:rPr>
        <w:t>Publications to</w:t>
      </w:r>
      <w:r w:rsidR="00624E9A" w:rsidRPr="002E46DC">
        <w:rPr>
          <w:rFonts w:eastAsia="Times New Roman"/>
        </w:rPr>
        <w:t xml:space="preserve"> national meetings and peer-reviewed </w:t>
      </w:r>
      <w:r>
        <w:rPr>
          <w:rFonts w:eastAsia="Times New Roman"/>
        </w:rPr>
        <w:t>journals.</w:t>
      </w:r>
    </w:p>
    <w:p w14:paraId="6F0B88F5" w14:textId="77777777" w:rsidR="00624E9A" w:rsidRPr="002E46DC" w:rsidRDefault="00E90BCE" w:rsidP="00157D81">
      <w:pPr>
        <w:rPr>
          <w:rFonts w:eastAsia="Times New Roman"/>
        </w:rPr>
      </w:pPr>
      <w:r>
        <w:rPr>
          <w:rFonts w:eastAsia="Times New Roman"/>
        </w:rPr>
        <w:t>A</w:t>
      </w:r>
      <w:r w:rsidR="00624E9A" w:rsidRPr="002E46DC">
        <w:rPr>
          <w:rFonts w:eastAsia="Times New Roman"/>
        </w:rPr>
        <w:t>ngiographic images, and interpretation of reports for five new programs’ participation with our external angiogram reviewer, the Accreditation for Cardiovascular Excellence (ACE) E.D. and Q.I.A. ü Presented data and engage participants on site visits: Inova Heart &amp; Vascular Institute, University of Virginia, Mary Washington, and Winchester</w:t>
      </w:r>
    </w:p>
    <w:p w14:paraId="28921E9C" w14:textId="77777777" w:rsidR="00624E9A" w:rsidRDefault="00624E9A" w:rsidP="00157D81">
      <w:pPr>
        <w:rPr>
          <w:rFonts w:cstheme="minorHAnsi"/>
          <w:b/>
          <w:bCs/>
          <w:color w:val="FF0000"/>
          <w:sz w:val="28"/>
          <w:u w:val="single"/>
        </w:rPr>
      </w:pPr>
    </w:p>
    <w:p w14:paraId="08AD070A" w14:textId="77777777" w:rsidR="00F31185" w:rsidRDefault="00F31185" w:rsidP="00157D81">
      <w:pPr>
        <w:rPr>
          <w:rFonts w:cstheme="minorHAnsi"/>
          <w:b/>
          <w:bCs/>
          <w:color w:val="FF0000"/>
          <w:sz w:val="28"/>
          <w:u w:val="single"/>
        </w:rPr>
      </w:pPr>
    </w:p>
    <w:p w14:paraId="70F3BF3B" w14:textId="77777777" w:rsidR="00F31185" w:rsidRDefault="00F31185" w:rsidP="00157D81">
      <w:pPr>
        <w:rPr>
          <w:rFonts w:cstheme="minorHAnsi"/>
          <w:b/>
          <w:bCs/>
          <w:color w:val="FF0000"/>
          <w:sz w:val="28"/>
          <w:u w:val="single"/>
        </w:rPr>
      </w:pPr>
    </w:p>
    <w:p w14:paraId="51FC27E7" w14:textId="45562E31" w:rsidR="0082615B" w:rsidRPr="008C465B" w:rsidRDefault="00C85A4C" w:rsidP="00157D81">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73600" behindDoc="0" locked="0" layoutInCell="1" allowOverlap="1" wp14:anchorId="1636F295" wp14:editId="2EDCDEAA">
                <wp:simplePos x="0" y="0"/>
                <wp:positionH relativeFrom="column">
                  <wp:posOffset>-314846</wp:posOffset>
                </wp:positionH>
                <wp:positionV relativeFrom="paragraph">
                  <wp:posOffset>804043</wp:posOffset>
                </wp:positionV>
                <wp:extent cx="2525783" cy="1023582"/>
                <wp:effectExtent l="12700" t="12700" r="14605" b="18415"/>
                <wp:wrapNone/>
                <wp:docPr id="14" name="Rectangle 14"/>
                <wp:cNvGraphicFramePr/>
                <a:graphic xmlns:a="http://schemas.openxmlformats.org/drawingml/2006/main">
                  <a:graphicData uri="http://schemas.microsoft.com/office/word/2010/wordprocessingShape">
                    <wps:wsp>
                      <wps:cNvSpPr/>
                      <wps:spPr>
                        <a:xfrm>
                          <a:off x="0" y="0"/>
                          <a:ext cx="2525783" cy="102358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CD9DCB" id="Rectangle 14" o:spid="_x0000_s1026" style="position:absolute;margin-left:-24.8pt;margin-top:63.3pt;width:198.9pt;height:80.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QjigIAAHAFAAAOAAAAZHJzL2Uyb0RvYy54bWysVM1u2zAMvg/YOwi6r3bcZOuCOkXQIsOA&#10;oi3aDj0rshQbkEWNUuJkTz9KdtygK3YY5oNMiuTHH5G8vNq3hu0U+gZsySdnOWfKSqgauyn5j+fV&#10;pwvOfBC2EgasKvlBeX61+PjhsnNzVUANplLICMT6eedKXofg5lnmZa1a4c/AKUtCDdiKQCxusgpF&#10;R+ityYo8/5x1gJVDkMp7ur3phXyR8LVWMtxr7VVgpuQUW0gnpnMdz2xxKeYbFK5u5BCG+IcoWtFY&#10;cjpC3Ygg2BabP6DaRiJ40OFMQpuB1o1UKQfKZpK/yeapFk6lXKg43o1l8v8PVt7tHpA1Fb3dlDMr&#10;WnqjR6qasBujGN1RgTrn56T35B5w4DyRMdu9xjb+KQ+2T0U9jEVV+8AkXRazYvbl4pwzSbJJXpzP&#10;LoqImr2aO/Thm4KWRaLkSP5TMcXu1ode9agSvXkwTbVqjEkMbtbXBtlO0AuvVjl9A/qJWhZT6INO&#10;VDgYFY2NfVSaso9hJo+p79SIJ6RUNkx6US0q1buZnXqJnRotUkYJMCJrCm/EHgCOmj3IEbvPb9CP&#10;piq17Wic/y2w3ni0SJ7BhtG4bSzgewCGsho89/oU/klpIrmG6kC9gdAPjXdy1dD73AofHgTSlNA8&#10;0eSHezq0ga7kMFCc1YC/3ruP+tS8JOWso6kruf+5Fag4M98ttfXXyXQaxzQx09mXghg8laxPJXbb&#10;XgM9+4R2jJOJjPrBHEmN0L7QglhGryQSVpLvksuAR+Y69NuAVoxUy2VSo9F0ItzaJycjeKxq7L/n&#10;/YtANzRpoP6+g+OEivmbXu11o6WF5TaAblIjv9Z1qDeNdWqcYQXFvXHKJ63XRbn4DQAA//8DAFBL&#10;AwQUAAYACAAAACEATKEPcOIAAAALAQAADwAAAGRycy9kb3ducmV2LnhtbEyPy07DMBBF90j8gzVI&#10;7FqHtAQ3xKkQiEoIFdHHoks3HpKosR3FzoO/Z1jBbkb36M6ZbD2Zhg3Y+dpZCXfzCBjawunalhKO&#10;h9eZAOaDslo1zqKEb/Swzq+vMpVqN9odDvtQMiqxPlUSqhDalHNfVGiUn7sWLWVfrjMq0NqVXHdq&#10;pHLT8DiKEm5UbelCpVp8rrC47Hsj4f3lJIbDuD3u8P5tc1n0283Hp5by9mZ6egQWcAp/MPzqkzrk&#10;5HR2vdWeNRJmy1VCKAVxQgMRi6WIgZ0lxOJBAM8z/v+H/AcAAP//AwBQSwECLQAUAAYACAAAACEA&#10;toM4kv4AAADhAQAAEwAAAAAAAAAAAAAAAAAAAAAAW0NvbnRlbnRfVHlwZXNdLnhtbFBLAQItABQA&#10;BgAIAAAAIQA4/SH/1gAAAJQBAAALAAAAAAAAAAAAAAAAAC8BAABfcmVscy8ucmVsc1BLAQItABQA&#10;BgAIAAAAIQDOmdQjigIAAHAFAAAOAAAAAAAAAAAAAAAAAC4CAABkcnMvZTJvRG9jLnhtbFBLAQIt&#10;ABQABgAIAAAAIQBMoQ9w4gAAAAsBAAAPAAAAAAAAAAAAAAAAAOQEAABkcnMvZG93bnJldi54bWxQ&#10;SwUGAAAAAAQABADzAAAA8wUAAAAA&#10;" fillcolor="red" strokecolor="#511707 [1604]" strokeweight="1.5pt">
                <v:stroke endcap="round"/>
              </v:rect>
            </w:pict>
          </mc:Fallback>
        </mc:AlternateContent>
      </w:r>
      <w:r w:rsidR="00FA4D7C">
        <w:rPr>
          <w:rFonts w:ascii="Times New Roman" w:hAnsi="Times New Roman" w:cs="Times New Roman"/>
          <w:b/>
          <w:bCs/>
          <w:noProof/>
        </w:rPr>
        <mc:AlternateContent>
          <mc:Choice Requires="wps">
            <w:drawing>
              <wp:anchor distT="0" distB="0" distL="114300" distR="114300" simplePos="0" relativeHeight="251677696" behindDoc="0" locked="0" layoutInCell="1" allowOverlap="1" wp14:anchorId="0422740E" wp14:editId="454985A3">
                <wp:simplePos x="0" y="0"/>
                <wp:positionH relativeFrom="column">
                  <wp:posOffset>-54591</wp:posOffset>
                </wp:positionH>
                <wp:positionV relativeFrom="paragraph">
                  <wp:posOffset>1214423</wp:posOffset>
                </wp:positionV>
                <wp:extent cx="4476466" cy="1419367"/>
                <wp:effectExtent l="12700" t="12700" r="6985" b="15875"/>
                <wp:wrapNone/>
                <wp:docPr id="12" name="Text Box 12"/>
                <wp:cNvGraphicFramePr/>
                <a:graphic xmlns:a="http://schemas.openxmlformats.org/drawingml/2006/main">
                  <a:graphicData uri="http://schemas.microsoft.com/office/word/2010/wordprocessingShape">
                    <wps:wsp>
                      <wps:cNvSpPr txBox="1"/>
                      <wps:spPr>
                        <a:xfrm>
                          <a:off x="0" y="0"/>
                          <a:ext cx="4476466" cy="1419367"/>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387636B2" w14:textId="30FCE3EA" w:rsidR="00C31AAB" w:rsidRPr="003C3343" w:rsidRDefault="00C85A4C" w:rsidP="00C31AAB">
                            <w:pPr>
                              <w:spacing w:line="240" w:lineRule="auto"/>
                              <w:contextualSpacing w:val="0"/>
                              <w:rPr>
                                <w:rFonts w:ascii="Times" w:eastAsia="Times New Roman" w:hAnsi="Times" w:cs="Times New Roman"/>
                                <w:color w:val="auto"/>
                                <w:szCs w:val="24"/>
                                <w:lang w:eastAsia="en-US"/>
                              </w:rPr>
                            </w:pPr>
                            <w:r>
                              <w:rPr>
                                <w:rFonts w:ascii="Times" w:eastAsia="Times New Roman" w:hAnsi="Times" w:cs="Calibri"/>
                                <w:color w:val="201F1E"/>
                                <w:szCs w:val="24"/>
                                <w:shd w:val="clear" w:color="auto" w:fill="FFFFFF"/>
                                <w:lang w:eastAsia="en-US"/>
                              </w:rPr>
                              <w:t>“</w:t>
                            </w:r>
                            <w:r w:rsidR="00C31AAB" w:rsidRPr="003C3343">
                              <w:rPr>
                                <w:rFonts w:ascii="Times" w:eastAsia="Times New Roman" w:hAnsi="Times" w:cs="Calibri"/>
                                <w:color w:val="201F1E"/>
                                <w:szCs w:val="24"/>
                                <w:shd w:val="clear" w:color="auto" w:fill="FFFFFF"/>
                                <w:lang w:eastAsia="en-US"/>
                              </w:rPr>
                              <w:t xml:space="preserve">VCSQI has been instrumental in helping me transition into my new Cardiovascular Quality Director role. The networking and resources they have offered has led to improved processes in our </w:t>
                            </w:r>
                            <w:r w:rsidRPr="00C85A4C">
                              <w:rPr>
                                <w:rFonts w:ascii="Times" w:eastAsia="Times New Roman" w:hAnsi="Times" w:cs="Calibri"/>
                                <w:color w:val="201F1E"/>
                                <w:szCs w:val="24"/>
                                <w:shd w:val="clear" w:color="auto" w:fill="FFFFFF"/>
                                <w:lang w:eastAsia="en-US"/>
                              </w:rPr>
                              <w:t>organization and</w:t>
                            </w:r>
                            <w:r w:rsidR="00C31AAB" w:rsidRPr="003C3343">
                              <w:rPr>
                                <w:rFonts w:ascii="Times" w:eastAsia="Times New Roman" w:hAnsi="Times" w:cs="Calibri"/>
                                <w:color w:val="201F1E"/>
                                <w:szCs w:val="24"/>
                                <w:shd w:val="clear" w:color="auto" w:fill="FFFFFF"/>
                                <w:lang w:eastAsia="en-US"/>
                              </w:rPr>
                              <w:t xml:space="preserve"> has given me the tools needed to drive positive outcomes. I appreciate their dedication to quality, and for being transparent with data so as a state we can collaborate to improve cardiac patient care.</w:t>
                            </w:r>
                            <w:r>
                              <w:rPr>
                                <w:rFonts w:ascii="Times" w:eastAsia="Times New Roman" w:hAnsi="Times" w:cs="Calibri"/>
                                <w:color w:val="201F1E"/>
                                <w:szCs w:val="24"/>
                                <w:shd w:val="clear" w:color="auto" w:fill="FFFFFF"/>
                                <w:lang w:eastAsia="en-US"/>
                              </w:rPr>
                              <w:t>”</w:t>
                            </w:r>
                          </w:p>
                          <w:p w14:paraId="3B8EB6F7" w14:textId="31613B36" w:rsidR="00FA4D7C" w:rsidRPr="003C3343" w:rsidRDefault="00C31AAB" w:rsidP="003C3343">
                            <w:pPr>
                              <w:pStyle w:val="ListParagraph"/>
                              <w:ind w:firstLine="720"/>
                              <w:jc w:val="right"/>
                              <w:rPr>
                                <w:rFonts w:ascii="Times" w:hAnsi="Times"/>
                                <w:i/>
                                <w:iCs/>
                              </w:rPr>
                            </w:pPr>
                            <w:r w:rsidRPr="003C3343">
                              <w:rPr>
                                <w:rFonts w:ascii="Times" w:hAnsi="Times"/>
                                <w:i/>
                                <w:iCs/>
                              </w:rPr>
                              <w:t>O’Brien Gossage, Director of Quality, Riverside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2740E" id="Text Box 12" o:spid="_x0000_s1030" type="#_x0000_t202" style="position:absolute;margin-left:-4.3pt;margin-top:95.6pt;width:352.5pt;height:11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WAiQIAAG4FAAAOAAAAZHJzL2Uyb0RvYy54bWysVEtPGzEQvlfqf7B8L5tNl1AiNigFUVVC&#10;gAoVZ8drE6u2x7Wd7Ka/vmNvdklpTlUvfsx8835cXHZGk63wQYGtaXkyoURYDo2yLzX9/nTz4RMl&#10;ITLbMA1W1HQnAr1cvH930bq5mMIadCM8QSU2zFtX03WMbl4Uga+FYeEEnLDIlOANi/j1L0XjWYva&#10;jS6mk8msaME3zgMXISD1umfSRdYvpeDxXsogItE1Rd9iPn0+V+ksFhds/uKZWyu+d4P9gxeGKYtG&#10;R1XXLDKy8eovVUZxDwFkPOFgCpBScZFjwGjKyZtoHtfMiRwLJie4MU3h/6nld9sHT1SDtZtSYpnB&#10;Gj2JLpLP0BEkYX5aF+YIe3QIjB3SETvQAxJT2J30Jt0YEEE+Zno3Zjdp40isqrNZNZtRwpFXVuX5&#10;x9lZ0lO8ijsf4hcBhqRHTT2WL2eVbW9D7KEDJFnTNp0BtGpulNb5kxpHXGlPtgxLHrvsKpo4QOEv&#10;SRYpsD6A/Io7LXqt34TElKDL02w9N+OrTsa5sHHQqy2ik5hED0bB8pigHoX22CQmcpOOgpNjgn9a&#10;HCWyVbBxFDbKgj+moPkxuCt7/BB9H3MKP3arLvfB6VDbFTQ7LLmHfmiC4zcKy3LLQnxgHqcEq4yT&#10;H+/xkBramsL+Rcka/K9j9ITH5kUuJS1OXU3Dzw3zghL91WJbn5dVlcY0f6rTsyl+/CFndcixG3MF&#10;WOUSd4zj+ZnwUQ9P6cE844JYJqvIYpajbWyL4XkV+12AC4aL5TKDcDAdi7f20fGkOmU5Nd1T98y8&#10;23dmxKa+g2E+2fxNg/bYJGlhuYkgVe7elOc+q/v841Dn/t8voLQ1Dv8Z9bomF78BAAD//wMAUEsD&#10;BBQABgAIAAAAIQBxabtm4gAAAAoBAAAPAAAAZHJzL2Rvd25yZXYueG1sTI/BTsMwDIbvSLxDZCQu&#10;aEs7qrKVptMA7cAOk+h4gKzx2rLGqZpsLW+POcHR9qff35+vJ9uJKw6+daQgnkcgkCpnWqoVfB62&#10;syUIHzQZ3TlCBd/oYV3c3uQ6M26kD7yWoRYcQj7TCpoQ+kxKXzVotZ+7HolvJzdYHXgcamkGPXK4&#10;7eQiilJpdUv8odE9vjZYncuLVVDuH8bz4648jPb0vt1HL1+7zfSm1P3dtHkGEXAKfzD86rM6FOx0&#10;dBcyXnQKZsuUSd6v4gUIBtJVmoA4Kkji5Alkkcv/FYofAAAA//8DAFBLAQItABQABgAIAAAAIQC2&#10;gziS/gAAAOEBAAATAAAAAAAAAAAAAAAAAAAAAABbQ29udGVudF9UeXBlc10ueG1sUEsBAi0AFAAG&#10;AAgAAAAhADj9If/WAAAAlAEAAAsAAAAAAAAAAAAAAAAALwEAAF9yZWxzLy5yZWxzUEsBAi0AFAAG&#10;AAgAAAAhAFaZVYCJAgAAbgUAAA4AAAAAAAAAAAAAAAAALgIAAGRycy9lMm9Eb2MueG1sUEsBAi0A&#10;FAAGAAgAAAAhAHFpu2biAAAACgEAAA8AAAAAAAAAAAAAAAAA4wQAAGRycy9kb3ducmV2LnhtbFBL&#10;BQYAAAAABAAEAPMAAADyBQAAAAA=&#10;" fillcolor="white [3201]" strokecolor="black [3213]" strokeweight="1.5pt">
                <v:stroke endcap="round"/>
                <v:textbox>
                  <w:txbxContent>
                    <w:p w14:paraId="387636B2" w14:textId="30FCE3EA" w:rsidR="00C31AAB" w:rsidRPr="003C3343" w:rsidRDefault="00C85A4C" w:rsidP="00C31AAB">
                      <w:pPr>
                        <w:spacing w:line="240" w:lineRule="auto"/>
                        <w:contextualSpacing w:val="0"/>
                        <w:rPr>
                          <w:rFonts w:ascii="Times" w:eastAsia="Times New Roman" w:hAnsi="Times" w:cs="Times New Roman"/>
                          <w:color w:val="auto"/>
                          <w:szCs w:val="24"/>
                          <w:lang w:eastAsia="en-US"/>
                        </w:rPr>
                      </w:pPr>
                      <w:r>
                        <w:rPr>
                          <w:rFonts w:ascii="Times" w:eastAsia="Times New Roman" w:hAnsi="Times" w:cs="Calibri"/>
                          <w:color w:val="201F1E"/>
                          <w:szCs w:val="24"/>
                          <w:shd w:val="clear" w:color="auto" w:fill="FFFFFF"/>
                          <w:lang w:eastAsia="en-US"/>
                        </w:rPr>
                        <w:t>“</w:t>
                      </w:r>
                      <w:r w:rsidR="00C31AAB" w:rsidRPr="003C3343">
                        <w:rPr>
                          <w:rFonts w:ascii="Times" w:eastAsia="Times New Roman" w:hAnsi="Times" w:cs="Calibri"/>
                          <w:color w:val="201F1E"/>
                          <w:szCs w:val="24"/>
                          <w:shd w:val="clear" w:color="auto" w:fill="FFFFFF"/>
                          <w:lang w:eastAsia="en-US"/>
                        </w:rPr>
                        <w:t xml:space="preserve">VCSQI has been instrumental in helping me transition into my new Cardiovascular Quality Director role. The networking and resources they have offered has led to improved processes in our </w:t>
                      </w:r>
                      <w:r w:rsidRPr="00C85A4C">
                        <w:rPr>
                          <w:rFonts w:ascii="Times" w:eastAsia="Times New Roman" w:hAnsi="Times" w:cs="Calibri"/>
                          <w:color w:val="201F1E"/>
                          <w:szCs w:val="24"/>
                          <w:shd w:val="clear" w:color="auto" w:fill="FFFFFF"/>
                          <w:lang w:eastAsia="en-US"/>
                        </w:rPr>
                        <w:t>organization and</w:t>
                      </w:r>
                      <w:r w:rsidR="00C31AAB" w:rsidRPr="003C3343">
                        <w:rPr>
                          <w:rFonts w:ascii="Times" w:eastAsia="Times New Roman" w:hAnsi="Times" w:cs="Calibri"/>
                          <w:color w:val="201F1E"/>
                          <w:szCs w:val="24"/>
                          <w:shd w:val="clear" w:color="auto" w:fill="FFFFFF"/>
                          <w:lang w:eastAsia="en-US"/>
                        </w:rPr>
                        <w:t xml:space="preserve"> has given me the tools needed to drive positive outcomes. I appreciate their dedication to quality, and for being transparent with data so as a state we can collaborate to improve cardiac patient care.</w:t>
                      </w:r>
                      <w:r>
                        <w:rPr>
                          <w:rFonts w:ascii="Times" w:eastAsia="Times New Roman" w:hAnsi="Times" w:cs="Calibri"/>
                          <w:color w:val="201F1E"/>
                          <w:szCs w:val="24"/>
                          <w:shd w:val="clear" w:color="auto" w:fill="FFFFFF"/>
                          <w:lang w:eastAsia="en-US"/>
                        </w:rPr>
                        <w:t>”</w:t>
                      </w:r>
                    </w:p>
                    <w:p w14:paraId="3B8EB6F7" w14:textId="31613B36" w:rsidR="00FA4D7C" w:rsidRPr="003C3343" w:rsidRDefault="00C31AAB" w:rsidP="003C3343">
                      <w:pPr>
                        <w:pStyle w:val="ListParagraph"/>
                        <w:ind w:firstLine="720"/>
                        <w:jc w:val="right"/>
                        <w:rPr>
                          <w:rFonts w:ascii="Times" w:hAnsi="Times"/>
                          <w:i/>
                          <w:iCs/>
                        </w:rPr>
                      </w:pPr>
                      <w:r w:rsidRPr="003C3343">
                        <w:rPr>
                          <w:rFonts w:ascii="Times" w:hAnsi="Times"/>
                          <w:i/>
                          <w:iCs/>
                        </w:rPr>
                        <w:t>O’Brien Gossage, Director of Quality, Riverside</w:t>
                      </w:r>
                    </w:p>
                  </w:txbxContent>
                </v:textbox>
              </v:shape>
            </w:pict>
          </mc:Fallback>
        </mc:AlternateContent>
      </w:r>
      <w:r w:rsidR="0082615B" w:rsidRPr="002E46DC">
        <w:rPr>
          <w:rFonts w:ascii="Times New Roman" w:hAnsi="Times New Roman" w:cs="Times New Roman"/>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745"/>
      </w:tblGrid>
      <w:tr w:rsidR="005D0C14" w14:paraId="02F1C0BB" w14:textId="77777777" w:rsidTr="005D0C14">
        <w:trPr>
          <w:cnfStyle w:val="100000000000" w:firstRow="1" w:lastRow="0" w:firstColumn="0" w:lastColumn="0" w:oddVBand="0" w:evenVBand="0" w:oddHBand="0" w:evenHBand="0" w:firstRowFirstColumn="0" w:firstRowLastColumn="0" w:lastRowFirstColumn="0" w:lastRowLastColumn="0"/>
          <w:trHeight w:val="1386"/>
        </w:trPr>
        <w:tc>
          <w:tcPr>
            <w:tcW w:w="2615" w:type="dxa"/>
          </w:tcPr>
          <w:p w14:paraId="5193B14B" w14:textId="77777777" w:rsidR="005D0C14" w:rsidRDefault="005D0C14" w:rsidP="00157D81">
            <w:r>
              <w:rPr>
                <w:noProof/>
              </w:rPr>
              <w:lastRenderedPageBreak/>
              <w:drawing>
                <wp:inline distT="0" distB="0" distL="0" distR="0" wp14:anchorId="23D5048A" wp14:editId="3E1BEE69">
                  <wp:extent cx="1490618" cy="8255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11-09 at 11.24.03 AM.png"/>
                          <pic:cNvPicPr/>
                        </pic:nvPicPr>
                        <pic:blipFill>
                          <a:blip r:embed="rId14">
                            <a:extLst>
                              <a:ext uri="{28A0092B-C50C-407E-A947-70E740481C1C}">
                                <a14:useLocalDpi xmlns:a14="http://schemas.microsoft.com/office/drawing/2010/main" val="0"/>
                              </a:ext>
                            </a:extLst>
                          </a:blip>
                          <a:stretch>
                            <a:fillRect/>
                          </a:stretch>
                        </pic:blipFill>
                        <pic:spPr>
                          <a:xfrm>
                            <a:off x="0" y="0"/>
                            <a:ext cx="1505965" cy="833999"/>
                          </a:xfrm>
                          <a:prstGeom prst="rect">
                            <a:avLst/>
                          </a:prstGeom>
                        </pic:spPr>
                      </pic:pic>
                    </a:graphicData>
                  </a:graphic>
                </wp:inline>
              </w:drawing>
            </w:r>
          </w:p>
        </w:tc>
        <w:tc>
          <w:tcPr>
            <w:tcW w:w="6745" w:type="dxa"/>
          </w:tcPr>
          <w:p w14:paraId="2A056510" w14:textId="77777777" w:rsidR="005D0C14" w:rsidRPr="002E46DC" w:rsidRDefault="005D0C14" w:rsidP="00157D81">
            <w:pPr>
              <w:rPr>
                <w:sz w:val="12"/>
              </w:rPr>
            </w:pPr>
          </w:p>
          <w:p w14:paraId="2C02CFFC" w14:textId="77777777" w:rsidR="005D0C14" w:rsidRDefault="005D0C14" w:rsidP="00157D81">
            <w:r w:rsidRPr="003C3343">
              <w:rPr>
                <w:caps/>
                <w:sz w:val="44"/>
                <w:szCs w:val="18"/>
              </w:rPr>
              <w:t xml:space="preserve">VCSQI EXPANDS TO INCLUDE CARDIOLOGY PROGRAMS </w:t>
            </w:r>
          </w:p>
        </w:tc>
      </w:tr>
    </w:tbl>
    <w:p w14:paraId="0F7B72AB" w14:textId="77777777" w:rsidR="0082615B" w:rsidRPr="009B010C" w:rsidRDefault="0082615B" w:rsidP="00157D81">
      <w:pPr>
        <w:rPr>
          <w:color w:val="000000"/>
        </w:rPr>
      </w:pPr>
    </w:p>
    <w:p w14:paraId="0DEACE76" w14:textId="77777777" w:rsidR="0082615B" w:rsidRPr="005D0C14" w:rsidRDefault="0082615B" w:rsidP="00157D81">
      <w:pPr>
        <w:rPr>
          <w:rFonts w:ascii="Times New Roman" w:hAnsi="Times New Roman" w:cs="Times New Roman"/>
          <w:color w:val="1A1A1A"/>
        </w:rPr>
      </w:pPr>
      <w:r w:rsidRPr="005D0C14">
        <w:rPr>
          <w:rFonts w:ascii="Times New Roman" w:hAnsi="Times New Roman" w:cs="Times New Roman"/>
          <w:color w:val="1A1A1A"/>
        </w:rPr>
        <w:t>Established in 1996, VCSQI began as a voluntary consortium of cardiac surgery practices and has grown to include 19 surgical programs in both Virginia and North Carolina.  The group expanded in 2016 to include the cardiology specialty with the goal of increasing care coordination and forming a “Heart Team” approach to cardiac care.  By year-end 2018, 18 cardiology programs have joined the new initiative. VCSQI members now represent over 99% of all open-heart and approximately 50% of cardiology procedures in the Commonwealth of Virginia.</w:t>
      </w:r>
    </w:p>
    <w:p w14:paraId="03FF422A" w14:textId="77777777" w:rsidR="0082615B" w:rsidRPr="005D0C14" w:rsidRDefault="0082615B" w:rsidP="00157D81">
      <w:pPr>
        <w:rPr>
          <w:rFonts w:ascii="Times New Roman" w:hAnsi="Times New Roman" w:cs="Times New Roman"/>
          <w:color w:val="1A1A1A"/>
        </w:rPr>
      </w:pPr>
    </w:p>
    <w:p w14:paraId="7299E8B2" w14:textId="77777777" w:rsidR="0082615B" w:rsidRPr="005D0C14" w:rsidRDefault="0082615B" w:rsidP="00157D81">
      <w:pPr>
        <w:rPr>
          <w:rFonts w:ascii="Times New Roman" w:hAnsi="Times New Roman" w:cs="Times New Roman"/>
          <w:color w:val="1A1A1A"/>
        </w:rPr>
      </w:pPr>
      <w:r w:rsidRPr="005D0C14">
        <w:rPr>
          <w:rFonts w:ascii="Times New Roman" w:hAnsi="Times New Roman" w:cs="Times New Roman"/>
          <w:color w:val="1A1A1A"/>
        </w:rPr>
        <w:t xml:space="preserve">The VCSQI database contains over </w:t>
      </w:r>
      <w:r w:rsidRPr="005D0C14">
        <w:rPr>
          <w:rFonts w:ascii="Times New Roman" w:hAnsi="Times New Roman" w:cs="Times New Roman"/>
        </w:rPr>
        <w:t xml:space="preserve">124,000 cardiac surgery </w:t>
      </w:r>
      <w:r w:rsidRPr="005D0C14">
        <w:rPr>
          <w:rFonts w:ascii="Times New Roman" w:hAnsi="Times New Roman" w:cs="Times New Roman"/>
          <w:color w:val="1A1A1A"/>
        </w:rPr>
        <w:t>records from 2001 through 2018.  Updated harvest files are submitted quarterly by data managers at member sites.  Clinical patient records from the STS Adult Cardiac Surgery database are then matched with financial data from standardized hospital billing records; this comprehensive clinical-financial database is the first in the nation to calculate costs on a regional level.  With the addition of cardiology to the collaborative, our new members have contributed data from the NCDR CathPCI registry which encompasses more than170,000 visits to cardiac catheterization labs.  Matching of data between registries will help to uncover longitudinal, system-wide performance variations in mortality, complications, and resource use and better identify high-risk patients and high-cost procedures.</w:t>
      </w:r>
    </w:p>
    <w:p w14:paraId="1580F1A6" w14:textId="77777777" w:rsidR="0082615B" w:rsidRPr="005D0C14" w:rsidRDefault="0082615B" w:rsidP="00157D81">
      <w:pPr>
        <w:rPr>
          <w:rFonts w:ascii="Times New Roman" w:hAnsi="Times New Roman" w:cs="Times New Roman"/>
          <w:color w:val="1A1A1A"/>
        </w:rPr>
      </w:pPr>
    </w:p>
    <w:p w14:paraId="0EC31FE2" w14:textId="77777777" w:rsidR="0082615B" w:rsidRPr="005D0C14" w:rsidRDefault="0082615B" w:rsidP="00157D81">
      <w:pPr>
        <w:rPr>
          <w:rFonts w:ascii="Times New Roman" w:hAnsi="Times New Roman" w:cs="Times New Roman"/>
          <w:color w:val="1A1A1A"/>
        </w:rPr>
      </w:pPr>
      <w:r w:rsidRPr="005D0C14">
        <w:rPr>
          <w:rFonts w:ascii="Times New Roman" w:hAnsi="Times New Roman" w:cs="Times New Roman"/>
          <w:color w:val="1A1A1A"/>
        </w:rPr>
        <w:t xml:space="preserve">Surgeons, cardiologists, data managers, hospital administrators, and other quality staff convene frequently to compare data, share best practices, perform outcomes analyses, and implement process improvements.  Through projects with government and private payors, research published in peer-reviewed journals, and collaboration with quality improvement organizations across the nation, VCSQI has grown its sphere of influence. By increased effective communications and utilize its extensive repository of clinical and financial data, VCSQI will continue to implement best practice protocols and contribute to the founding literature of national initiatives for improving patient safety and cardiac quality of care. </w:t>
      </w:r>
    </w:p>
    <w:p w14:paraId="6EAAEBE1" w14:textId="77777777" w:rsidR="0082615B" w:rsidRPr="005D0C14" w:rsidRDefault="0082615B" w:rsidP="00157D81">
      <w:pPr>
        <w:rPr>
          <w:rFonts w:ascii="Times New Roman" w:hAnsi="Times New Roman" w:cs="Times New Roman"/>
          <w:color w:val="1A1A1A"/>
        </w:rPr>
      </w:pPr>
    </w:p>
    <w:p w14:paraId="2E27FB38" w14:textId="77777777" w:rsidR="0082615B" w:rsidRDefault="0082615B" w:rsidP="00157D81">
      <w:pPr>
        <w:rPr>
          <w:color w:val="1A1A1A"/>
        </w:rPr>
      </w:pPr>
      <w:r w:rsidRPr="005D0C14">
        <w:rPr>
          <w:rFonts w:ascii="Times New Roman" w:hAnsi="Times New Roman" w:cs="Times New Roman"/>
          <w:color w:val="1A1A1A"/>
        </w:rPr>
        <w:t>VCSQI’s objective is to improve quality of care and contain costs in heart programs of all sizes.  As VCSQI grows, its membership will accelerate their quality improvement impact and help to transform cardiac patient care on a regional level and beyond.</w:t>
      </w:r>
    </w:p>
    <w:p w14:paraId="4EDD5D26" w14:textId="77777777" w:rsidR="0082615B" w:rsidRPr="00444BDD" w:rsidRDefault="00444BDD" w:rsidP="00157D81">
      <w:pPr>
        <w:rPr>
          <w:b/>
          <w:noProof/>
          <w:sz w:val="36"/>
          <w:szCs w:val="36"/>
        </w:rPr>
      </w:pPr>
      <w:r>
        <w:rPr>
          <w:b/>
          <w:noProof/>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745"/>
      </w:tblGrid>
      <w:tr w:rsidR="002E46DC" w14:paraId="34F45241" w14:textId="77777777" w:rsidTr="002E46DC">
        <w:trPr>
          <w:cnfStyle w:val="100000000000" w:firstRow="1" w:lastRow="0" w:firstColumn="0" w:lastColumn="0" w:oddVBand="0" w:evenVBand="0" w:oddHBand="0" w:evenHBand="0" w:firstRowFirstColumn="0" w:firstRowLastColumn="0" w:lastRowFirstColumn="0" w:lastRowLastColumn="0"/>
          <w:trHeight w:val="1404"/>
        </w:trPr>
        <w:tc>
          <w:tcPr>
            <w:tcW w:w="2615" w:type="dxa"/>
          </w:tcPr>
          <w:p w14:paraId="1D4B516D" w14:textId="77777777" w:rsidR="002E46DC" w:rsidRDefault="002E46DC" w:rsidP="00157D81">
            <w:r>
              <w:rPr>
                <w:noProof/>
              </w:rPr>
              <w:lastRenderedPageBreak/>
              <w:drawing>
                <wp:inline distT="0" distB="0" distL="0" distR="0" wp14:anchorId="50960889" wp14:editId="26D25A2B">
                  <wp:extent cx="1490618" cy="825500"/>
                  <wp:effectExtent l="0" t="0" r="8255" b="0"/>
                  <wp:docPr id="1073741898" name="Picture 107374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11-09 at 11.24.03 AM.png"/>
                          <pic:cNvPicPr/>
                        </pic:nvPicPr>
                        <pic:blipFill>
                          <a:blip r:embed="rId14">
                            <a:extLst>
                              <a:ext uri="{28A0092B-C50C-407E-A947-70E740481C1C}">
                                <a14:useLocalDpi xmlns:a14="http://schemas.microsoft.com/office/drawing/2010/main" val="0"/>
                              </a:ext>
                            </a:extLst>
                          </a:blip>
                          <a:stretch>
                            <a:fillRect/>
                          </a:stretch>
                        </pic:blipFill>
                        <pic:spPr>
                          <a:xfrm>
                            <a:off x="0" y="0"/>
                            <a:ext cx="1505965" cy="833999"/>
                          </a:xfrm>
                          <a:prstGeom prst="rect">
                            <a:avLst/>
                          </a:prstGeom>
                        </pic:spPr>
                      </pic:pic>
                    </a:graphicData>
                  </a:graphic>
                </wp:inline>
              </w:drawing>
            </w:r>
          </w:p>
        </w:tc>
        <w:tc>
          <w:tcPr>
            <w:tcW w:w="6755" w:type="dxa"/>
          </w:tcPr>
          <w:p w14:paraId="6D7F752C" w14:textId="77777777" w:rsidR="002E46DC" w:rsidRPr="002E46DC" w:rsidRDefault="002E46DC" w:rsidP="00157D81">
            <w:pPr>
              <w:rPr>
                <w:sz w:val="12"/>
              </w:rPr>
            </w:pPr>
          </w:p>
          <w:p w14:paraId="4DBF0A20" w14:textId="0095DBA0" w:rsidR="002E46DC" w:rsidRDefault="00BE291D" w:rsidP="00157D81">
            <w:r>
              <w:t>2020 GOALS</w:t>
            </w:r>
          </w:p>
        </w:tc>
      </w:tr>
    </w:tbl>
    <w:p w14:paraId="46403D6B" w14:textId="77777777" w:rsidR="00BE291D" w:rsidRPr="002E46DC" w:rsidRDefault="00BE291D" w:rsidP="00157D81">
      <w:pPr>
        <w:rPr>
          <w:rFonts w:ascii="Times New Roman" w:hAnsi="Times New Roman" w:cs="Times New Roman"/>
          <w:color w:val="1A1A1A"/>
        </w:rPr>
      </w:pPr>
    </w:p>
    <w:p w14:paraId="01645B13" w14:textId="78C5DF0F" w:rsidR="0082615B" w:rsidRPr="00C85305" w:rsidRDefault="00BE291D" w:rsidP="00157D81">
      <w:pPr>
        <w:rPr>
          <w:rFonts w:eastAsia="Times New Roman"/>
          <w:szCs w:val="28"/>
        </w:rPr>
      </w:pPr>
      <w:r>
        <w:rPr>
          <w:rFonts w:ascii="Times New Roman" w:hAnsi="Times New Roman" w:cs="Times New Roman"/>
          <w:color w:val="1A1A1A"/>
        </w:rPr>
        <w:t xml:space="preserve">As the members of the collaborative continue their work to </w:t>
      </w:r>
      <w:r w:rsidR="008C0BD9">
        <w:rPr>
          <w:rFonts w:ascii="Times New Roman" w:hAnsi="Times New Roman" w:cs="Times New Roman"/>
          <w:color w:val="1A1A1A"/>
        </w:rPr>
        <w:t>transform cardiovascular care,</w:t>
      </w:r>
      <w:r w:rsidR="004A4164">
        <w:rPr>
          <w:rFonts w:ascii="Times New Roman" w:hAnsi="Times New Roman" w:cs="Times New Roman"/>
          <w:color w:val="1A1A1A"/>
        </w:rPr>
        <w:t xml:space="preserve"> the</w:t>
      </w:r>
      <w:r>
        <w:rPr>
          <w:rFonts w:ascii="Times New Roman" w:hAnsi="Times New Roman" w:cs="Times New Roman"/>
          <w:color w:val="1A1A1A"/>
        </w:rPr>
        <w:t xml:space="preserve"> following goals </w:t>
      </w:r>
      <w:r w:rsidR="004A4164">
        <w:rPr>
          <w:rFonts w:ascii="Times New Roman" w:hAnsi="Times New Roman" w:cs="Times New Roman"/>
          <w:color w:val="1A1A1A"/>
        </w:rPr>
        <w:t xml:space="preserve">have been developed to further enhance the overall </w:t>
      </w:r>
      <w:r w:rsidR="008C0BD9">
        <w:rPr>
          <w:rFonts w:ascii="Times New Roman" w:hAnsi="Times New Roman" w:cs="Times New Roman"/>
          <w:color w:val="1A1A1A"/>
        </w:rPr>
        <w:t>impact</w:t>
      </w:r>
      <w:r w:rsidR="004A4164">
        <w:rPr>
          <w:rFonts w:ascii="Times New Roman" w:hAnsi="Times New Roman" w:cs="Times New Roman"/>
          <w:color w:val="1A1A1A"/>
        </w:rPr>
        <w:t xml:space="preserve">. </w:t>
      </w:r>
    </w:p>
    <w:p w14:paraId="5411E19D" w14:textId="4AFD7FD1" w:rsidR="007B2A21" w:rsidRDefault="0082615B" w:rsidP="00157D81">
      <w:pPr>
        <w:rPr>
          <w:rFonts w:ascii="Times New Roman" w:eastAsia="Times New Roman" w:hAnsi="Times New Roman" w:cs="Times New Roman"/>
          <w:color w:val="524E4E"/>
          <w:shd w:val="clear" w:color="auto" w:fill="FFFFFF"/>
        </w:rPr>
      </w:pPr>
      <w:r w:rsidRPr="003C3343">
        <w:rPr>
          <w:rFonts w:ascii="Times New Roman" w:eastAsia="Times New Roman" w:hAnsi="Times New Roman" w:cs="Times New Roman"/>
          <w:color w:val="524E4E"/>
          <w:highlight w:val="yellow"/>
          <w:shd w:val="clear" w:color="auto" w:fill="FFFFFF"/>
        </w:rPr>
        <w:t>Virginia Health Information that will provide VCSQI with outpatient data, progress on creating a TVT database for VCSQI members, and the announcement of new 2020 project goals that will be circulated for comment from the VCSQI members.</w:t>
      </w:r>
    </w:p>
    <w:tbl>
      <w:tblPr>
        <w:tblW w:w="93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9367"/>
        <w:gridCol w:w="8"/>
      </w:tblGrid>
      <w:tr w:rsidR="002163C5" w:rsidRPr="008C0BD9" w14:paraId="1E5FF8D9" w14:textId="77777777" w:rsidTr="003C3343">
        <w:trPr>
          <w:gridAfter w:val="1"/>
          <w:wAfter w:w="8" w:type="dxa"/>
        </w:trPr>
        <w:tc>
          <w:tcPr>
            <w:tcW w:w="9375" w:type="dxa"/>
            <w:gridSpan w:val="2"/>
            <w:tcBorders>
              <w:top w:val="nil"/>
              <w:left w:val="single" w:sz="6" w:space="0" w:color="auto"/>
              <w:bottom w:val="single" w:sz="6" w:space="0" w:color="auto"/>
              <w:right w:val="single" w:sz="6" w:space="0" w:color="auto"/>
            </w:tcBorders>
            <w:shd w:val="clear" w:color="auto" w:fill="800000"/>
            <w:hideMark/>
          </w:tcPr>
          <w:p w14:paraId="109FDF53" w14:textId="77777777" w:rsidR="008C0BD9" w:rsidRPr="003C3343" w:rsidRDefault="002163C5" w:rsidP="00157D81">
            <w:pPr>
              <w:rPr>
                <w:rFonts w:ascii="Times New Roman" w:eastAsia="Times New Roman" w:hAnsi="Times New Roman" w:cs="Times New Roman"/>
                <w:color w:val="FFFFFF"/>
                <w:sz w:val="28"/>
                <w:szCs w:val="28"/>
                <w:lang w:eastAsia="en-US"/>
              </w:rPr>
            </w:pPr>
            <w:r w:rsidRPr="003C3343">
              <w:rPr>
                <w:rFonts w:ascii="Times New Roman" w:eastAsia="Times New Roman" w:hAnsi="Times New Roman" w:cs="Times New Roman"/>
                <w:color w:val="FFFFFF"/>
                <w:sz w:val="28"/>
                <w:szCs w:val="28"/>
                <w:lang w:eastAsia="en-US"/>
              </w:rPr>
              <w:t>Engagement </w:t>
            </w:r>
          </w:p>
          <w:p w14:paraId="328E765F" w14:textId="3F49E340" w:rsidR="002163C5" w:rsidRPr="003C3343" w:rsidRDefault="002163C5" w:rsidP="00157D81">
            <w:pPr>
              <w:rPr>
                <w:rFonts w:ascii="Times New Roman" w:eastAsia="Times New Roman" w:hAnsi="Times New Roman" w:cs="Times New Roman"/>
                <w:b/>
                <w:bCs/>
                <w:color w:val="FFFFFF"/>
                <w:sz w:val="28"/>
                <w:szCs w:val="28"/>
              </w:rPr>
            </w:pPr>
            <w:r w:rsidRPr="003C3343">
              <w:rPr>
                <w:rFonts w:ascii="Times New Roman" w:eastAsia="Times New Roman" w:hAnsi="Times New Roman" w:cs="Times New Roman"/>
                <w:color w:val="FFFFFF"/>
                <w:sz w:val="22"/>
                <w:szCs w:val="22"/>
                <w:lang w:eastAsia="en-US"/>
              </w:rPr>
              <w:t>Goal: Create opportunities for active members to thrive and dormant members to emerge.</w:t>
            </w:r>
            <w:r w:rsidRPr="003C3343">
              <w:rPr>
                <w:rFonts w:ascii="Times New Roman" w:eastAsia="Times New Roman" w:hAnsi="Times New Roman" w:cs="Times New Roman"/>
                <w:color w:val="auto"/>
                <w:sz w:val="20"/>
              </w:rPr>
              <w:t> </w:t>
            </w:r>
          </w:p>
        </w:tc>
      </w:tr>
      <w:tr w:rsidR="002163C5" w:rsidRPr="008C0BD9" w14:paraId="5AC6F2B6" w14:textId="77777777" w:rsidTr="003C3343">
        <w:trPr>
          <w:gridBefore w:val="1"/>
          <w:wBefore w:w="8" w:type="dxa"/>
        </w:trPr>
        <w:tc>
          <w:tcPr>
            <w:tcW w:w="9375" w:type="dxa"/>
            <w:gridSpan w:val="2"/>
            <w:tcBorders>
              <w:top w:val="nil"/>
              <w:left w:val="single" w:sz="6" w:space="0" w:color="auto"/>
              <w:bottom w:val="single" w:sz="6" w:space="0" w:color="auto"/>
              <w:right w:val="single" w:sz="6" w:space="0" w:color="auto"/>
            </w:tcBorders>
            <w:shd w:val="clear" w:color="auto" w:fill="auto"/>
            <w:hideMark/>
          </w:tcPr>
          <w:p w14:paraId="62DA6A9B" w14:textId="6F8DF6ED"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t>Create opportunities to engage other professionals </w:t>
            </w:r>
          </w:p>
        </w:tc>
      </w:tr>
      <w:tr w:rsidR="002163C5" w:rsidRPr="008C0BD9" w14:paraId="0268CE20" w14:textId="77777777" w:rsidTr="003C3343">
        <w:trPr>
          <w:gridBefore w:val="1"/>
          <w:wBefore w:w="8" w:type="dxa"/>
        </w:trPr>
        <w:tc>
          <w:tcPr>
            <w:tcW w:w="9375" w:type="dxa"/>
            <w:gridSpan w:val="2"/>
            <w:tcBorders>
              <w:top w:val="nil"/>
              <w:left w:val="single" w:sz="6" w:space="0" w:color="auto"/>
              <w:bottom w:val="single" w:sz="6" w:space="0" w:color="auto"/>
              <w:right w:val="single" w:sz="6" w:space="0" w:color="auto"/>
            </w:tcBorders>
            <w:shd w:val="clear" w:color="auto" w:fill="auto"/>
            <w:hideMark/>
          </w:tcPr>
          <w:p w14:paraId="1D5A0E4E" w14:textId="2BD3ED3F"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t>Virtual Work Groups </w:t>
            </w:r>
            <w:r w:rsidRPr="003C3343">
              <w:rPr>
                <w:rFonts w:ascii="Times New Roman" w:eastAsia="Times New Roman" w:hAnsi="Times New Roman" w:cs="Times New Roman"/>
                <w:color w:val="auto"/>
                <w:sz w:val="22"/>
                <w:szCs w:val="22"/>
                <w:lang w:eastAsia="en-US"/>
              </w:rPr>
              <w:t> </w:t>
            </w:r>
          </w:p>
        </w:tc>
      </w:tr>
      <w:tr w:rsidR="002163C5" w:rsidRPr="008C0BD9" w14:paraId="3BBBF7FF" w14:textId="77777777" w:rsidTr="003C3343">
        <w:trPr>
          <w:gridBefore w:val="1"/>
          <w:wBefore w:w="8" w:type="dxa"/>
        </w:trPr>
        <w:tc>
          <w:tcPr>
            <w:tcW w:w="9375" w:type="dxa"/>
            <w:gridSpan w:val="2"/>
            <w:tcBorders>
              <w:top w:val="nil"/>
              <w:left w:val="single" w:sz="6" w:space="0" w:color="auto"/>
              <w:bottom w:val="single" w:sz="6" w:space="0" w:color="auto"/>
              <w:right w:val="single" w:sz="6" w:space="0" w:color="auto"/>
            </w:tcBorders>
            <w:shd w:val="clear" w:color="auto" w:fill="auto"/>
            <w:hideMark/>
          </w:tcPr>
          <w:p w14:paraId="09B84166" w14:textId="1D1144FB"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t>Host Collaborative Cardiology and Cardiac Surgery Sessions at Quarterly Meetings </w:t>
            </w:r>
          </w:p>
        </w:tc>
      </w:tr>
      <w:tr w:rsidR="002163C5" w:rsidRPr="008C0BD9" w14:paraId="65CDA336" w14:textId="77777777" w:rsidTr="003C3343">
        <w:trPr>
          <w:gridBefore w:val="1"/>
          <w:wBefore w:w="8" w:type="dxa"/>
        </w:trPr>
        <w:tc>
          <w:tcPr>
            <w:tcW w:w="9375" w:type="dxa"/>
            <w:gridSpan w:val="2"/>
            <w:tcBorders>
              <w:top w:val="nil"/>
              <w:left w:val="single" w:sz="6" w:space="0" w:color="auto"/>
              <w:bottom w:val="single" w:sz="6" w:space="0" w:color="auto"/>
              <w:right w:val="single" w:sz="6" w:space="0" w:color="auto"/>
            </w:tcBorders>
            <w:shd w:val="clear" w:color="auto" w:fill="auto"/>
            <w:hideMark/>
          </w:tcPr>
          <w:p w14:paraId="3525C016" w14:textId="46EC4111"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t>Seek out core contacts at each institution </w:t>
            </w:r>
          </w:p>
        </w:tc>
      </w:tr>
      <w:tr w:rsidR="002163C5" w:rsidRPr="008C0BD9" w14:paraId="4B9FB6FC" w14:textId="77777777" w:rsidTr="003C3343">
        <w:trPr>
          <w:gridBefore w:val="1"/>
          <w:wBefore w:w="8" w:type="dxa"/>
        </w:trPr>
        <w:tc>
          <w:tcPr>
            <w:tcW w:w="9375" w:type="dxa"/>
            <w:gridSpan w:val="2"/>
            <w:tcBorders>
              <w:top w:val="nil"/>
              <w:left w:val="single" w:sz="6" w:space="0" w:color="auto"/>
              <w:bottom w:val="single" w:sz="6" w:space="0" w:color="auto"/>
              <w:right w:val="single" w:sz="6" w:space="0" w:color="auto"/>
            </w:tcBorders>
            <w:shd w:val="clear" w:color="auto" w:fill="auto"/>
            <w:hideMark/>
          </w:tcPr>
          <w:p w14:paraId="1CFB332C" w14:textId="560002B3"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t>Provide alternatives meeting platforms </w:t>
            </w:r>
          </w:p>
        </w:tc>
      </w:tr>
      <w:tr w:rsidR="002163C5" w:rsidRPr="008C0BD9" w14:paraId="1E54C5CA" w14:textId="77777777" w:rsidTr="003C3343">
        <w:trPr>
          <w:gridBefore w:val="1"/>
          <w:wBefore w:w="8" w:type="dxa"/>
        </w:trPr>
        <w:tc>
          <w:tcPr>
            <w:tcW w:w="9375" w:type="dxa"/>
            <w:gridSpan w:val="2"/>
            <w:tcBorders>
              <w:top w:val="nil"/>
              <w:left w:val="single" w:sz="6" w:space="0" w:color="auto"/>
              <w:bottom w:val="single" w:sz="6" w:space="0" w:color="auto"/>
              <w:right w:val="single" w:sz="6" w:space="0" w:color="auto"/>
            </w:tcBorders>
            <w:shd w:val="clear" w:color="auto" w:fill="auto"/>
            <w:hideMark/>
          </w:tcPr>
          <w:p w14:paraId="493BB4F1" w14:textId="60F46BD2"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000000"/>
                <w:sz w:val="22"/>
                <w:szCs w:val="22"/>
                <w:lang w:eastAsia="en-US"/>
              </w:rPr>
              <w:t>Develop a shadowing or mentorship program to further engage ACC and STS Data Managers </w:t>
            </w:r>
          </w:p>
        </w:tc>
      </w:tr>
      <w:tr w:rsidR="008C0BD9" w:rsidRPr="008C0BD9" w14:paraId="405F37A1" w14:textId="77777777" w:rsidTr="003C3343">
        <w:trPr>
          <w:gridBefore w:val="1"/>
          <w:wBefore w:w="8" w:type="dxa"/>
        </w:trPr>
        <w:tc>
          <w:tcPr>
            <w:tcW w:w="9375" w:type="dxa"/>
            <w:gridSpan w:val="2"/>
            <w:tcBorders>
              <w:top w:val="nil"/>
              <w:left w:val="single" w:sz="6" w:space="0" w:color="auto"/>
              <w:bottom w:val="single" w:sz="6" w:space="0" w:color="auto"/>
              <w:right w:val="single" w:sz="6" w:space="0" w:color="auto"/>
            </w:tcBorders>
            <w:shd w:val="clear" w:color="auto" w:fill="BFBFBF"/>
            <w:vAlign w:val="center"/>
            <w:hideMark/>
          </w:tcPr>
          <w:p w14:paraId="3534A9B4" w14:textId="4DA9E64D" w:rsidR="002163C5" w:rsidRPr="003C3343" w:rsidRDefault="00F56161" w:rsidP="00157D81">
            <w:pPr>
              <w:rPr>
                <w:rFonts w:ascii="Times New Roman" w:eastAsia="Times New Roman" w:hAnsi="Times New Roman" w:cs="Times New Roman"/>
                <w:color w:val="auto"/>
              </w:rPr>
            </w:pPr>
            <w:r>
              <w:rPr>
                <w:rFonts w:ascii="Times New Roman" w:eastAsia="Times New Roman" w:hAnsi="Times New Roman" w:cs="Times New Roman"/>
                <w:color w:val="000000"/>
                <w:sz w:val="22"/>
                <w:szCs w:val="22"/>
              </w:rPr>
              <w:t xml:space="preserve">   </w:t>
            </w:r>
            <w:r w:rsidR="002163C5" w:rsidRPr="003C3343">
              <w:rPr>
                <w:rFonts w:ascii="Times New Roman" w:eastAsia="Times New Roman" w:hAnsi="Times New Roman" w:cs="Times New Roman"/>
                <w:color w:val="000000"/>
                <w:sz w:val="22"/>
                <w:szCs w:val="22"/>
              </w:rPr>
              <w:t>Evidence-Based Reviews - Goal:  Identify strategies to develop/highlight best practices.</w:t>
            </w:r>
          </w:p>
        </w:tc>
      </w:tr>
      <w:tr w:rsidR="002163C5" w:rsidRPr="008C0BD9" w14:paraId="52B64073" w14:textId="77777777" w:rsidTr="003C3343">
        <w:trPr>
          <w:gridBefore w:val="1"/>
          <w:wBefore w:w="8" w:type="dxa"/>
        </w:trPr>
        <w:tc>
          <w:tcPr>
            <w:tcW w:w="9375" w:type="dxa"/>
            <w:gridSpan w:val="2"/>
            <w:tcBorders>
              <w:top w:val="nil"/>
              <w:left w:val="single" w:sz="6" w:space="0" w:color="auto"/>
              <w:bottom w:val="single" w:sz="6" w:space="0" w:color="auto"/>
              <w:right w:val="single" w:sz="6" w:space="0" w:color="auto"/>
            </w:tcBorders>
            <w:shd w:val="clear" w:color="auto" w:fill="auto"/>
            <w:hideMark/>
          </w:tcPr>
          <w:p w14:paraId="1FE60224" w14:textId="7780822C"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t>Call forth best practices to develop quality improvement strategies </w:t>
            </w:r>
          </w:p>
        </w:tc>
      </w:tr>
      <w:tr w:rsidR="002163C5" w:rsidRPr="008C0BD9" w14:paraId="4B85AE43" w14:textId="77777777" w:rsidTr="003C3343">
        <w:trPr>
          <w:gridBefore w:val="1"/>
          <w:wBefore w:w="8" w:type="dxa"/>
        </w:trPr>
        <w:tc>
          <w:tcPr>
            <w:tcW w:w="9375" w:type="dxa"/>
            <w:gridSpan w:val="2"/>
            <w:tcBorders>
              <w:top w:val="nil"/>
              <w:left w:val="single" w:sz="6" w:space="0" w:color="auto"/>
              <w:bottom w:val="single" w:sz="6" w:space="0" w:color="auto"/>
              <w:right w:val="single" w:sz="6" w:space="0" w:color="auto"/>
            </w:tcBorders>
            <w:shd w:val="clear" w:color="auto" w:fill="auto"/>
            <w:hideMark/>
          </w:tcPr>
          <w:p w14:paraId="34D354B8" w14:textId="0B631008"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t>Highlight programs who improved their performances</w:t>
            </w:r>
            <w:r w:rsidRPr="008C0BD9">
              <w:rPr>
                <w:rFonts w:ascii="Times New Roman" w:eastAsia="Times New Roman" w:hAnsi="Times New Roman" w:cs="Times New Roman"/>
                <w:color w:val="FFFF00"/>
                <w:sz w:val="22"/>
                <w:szCs w:val="22"/>
                <w:lang w:eastAsia="en-US"/>
              </w:rPr>
              <w:t> </w:t>
            </w:r>
          </w:p>
        </w:tc>
      </w:tr>
      <w:tr w:rsidR="002163C5" w:rsidRPr="008C0BD9" w14:paraId="58215D31" w14:textId="77777777" w:rsidTr="003C3343">
        <w:trPr>
          <w:gridBefore w:val="1"/>
          <w:wBefore w:w="8" w:type="dxa"/>
        </w:trPr>
        <w:tc>
          <w:tcPr>
            <w:tcW w:w="9375" w:type="dxa"/>
            <w:gridSpan w:val="2"/>
            <w:tcBorders>
              <w:top w:val="nil"/>
              <w:left w:val="single" w:sz="6" w:space="0" w:color="auto"/>
              <w:bottom w:val="single" w:sz="6" w:space="0" w:color="auto"/>
              <w:right w:val="single" w:sz="6" w:space="0" w:color="auto"/>
            </w:tcBorders>
            <w:shd w:val="clear" w:color="auto" w:fill="auto"/>
            <w:hideMark/>
          </w:tcPr>
          <w:p w14:paraId="627B1D66" w14:textId="0A79060C"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000000"/>
                <w:sz w:val="22"/>
                <w:szCs w:val="22"/>
                <w:lang w:eastAsia="en-US"/>
              </w:rPr>
              <w:t>Site visits to document process changes that facilitated improvements </w:t>
            </w:r>
          </w:p>
        </w:tc>
      </w:tr>
      <w:tr w:rsidR="008C0BD9" w:rsidRPr="008C0BD9" w14:paraId="2BC6A746" w14:textId="77777777" w:rsidTr="008C0BD9">
        <w:trPr>
          <w:gridBefore w:val="1"/>
          <w:wBefore w:w="8" w:type="dxa"/>
        </w:trPr>
        <w:tc>
          <w:tcPr>
            <w:tcW w:w="9375" w:type="dxa"/>
            <w:gridSpan w:val="2"/>
            <w:tcBorders>
              <w:top w:val="nil"/>
              <w:left w:val="single" w:sz="6" w:space="0" w:color="auto"/>
              <w:bottom w:val="single" w:sz="6" w:space="0" w:color="auto"/>
              <w:right w:val="single" w:sz="6" w:space="0" w:color="auto"/>
            </w:tcBorders>
            <w:shd w:val="clear" w:color="auto" w:fill="BFBFBF"/>
            <w:hideMark/>
          </w:tcPr>
          <w:p w14:paraId="13011671" w14:textId="4AC83B8B" w:rsidR="002163C5" w:rsidRPr="003C3343" w:rsidRDefault="00F56161" w:rsidP="00157D81">
            <w:pPr>
              <w:rPr>
                <w:rFonts w:ascii="Times New Roman" w:eastAsia="Times New Roman" w:hAnsi="Times New Roman" w:cs="Times New Roman"/>
                <w:color w:val="auto"/>
              </w:rPr>
            </w:pPr>
            <w:r>
              <w:rPr>
                <w:rFonts w:ascii="Times New Roman" w:eastAsia="Times New Roman" w:hAnsi="Times New Roman" w:cs="Times New Roman"/>
                <w:color w:val="000000"/>
                <w:sz w:val="22"/>
                <w:szCs w:val="22"/>
              </w:rPr>
              <w:t xml:space="preserve">   </w:t>
            </w:r>
            <w:r w:rsidR="002163C5" w:rsidRPr="003C3343">
              <w:rPr>
                <w:rFonts w:ascii="Times New Roman" w:eastAsia="Times New Roman" w:hAnsi="Times New Roman" w:cs="Times New Roman"/>
                <w:color w:val="000000"/>
                <w:sz w:val="22"/>
                <w:szCs w:val="22"/>
              </w:rPr>
              <w:t>Education - Goal: Enhance the skills and knowledge of VCSQI members.</w:t>
            </w:r>
            <w:r w:rsidR="002163C5" w:rsidRPr="003C3343">
              <w:rPr>
                <w:rFonts w:ascii="Times New Roman" w:eastAsia="Times New Roman" w:hAnsi="Times New Roman" w:cs="Times New Roman"/>
                <w:color w:val="auto"/>
                <w:sz w:val="22"/>
                <w:szCs w:val="22"/>
              </w:rPr>
              <w:t> </w:t>
            </w:r>
          </w:p>
        </w:tc>
      </w:tr>
      <w:tr w:rsidR="002163C5" w:rsidRPr="008C0BD9" w14:paraId="0E65AE0A" w14:textId="77777777" w:rsidTr="003C3343">
        <w:trPr>
          <w:gridBefore w:val="1"/>
          <w:wBefore w:w="8" w:type="dxa"/>
        </w:trPr>
        <w:tc>
          <w:tcPr>
            <w:tcW w:w="9375" w:type="dxa"/>
            <w:gridSpan w:val="2"/>
            <w:tcBorders>
              <w:top w:val="nil"/>
              <w:left w:val="single" w:sz="6" w:space="0" w:color="auto"/>
              <w:bottom w:val="single" w:sz="6" w:space="0" w:color="auto"/>
              <w:right w:val="single" w:sz="6" w:space="0" w:color="auto"/>
            </w:tcBorders>
            <w:shd w:val="clear" w:color="auto" w:fill="auto"/>
            <w:hideMark/>
          </w:tcPr>
          <w:p w14:paraId="7F0BE112" w14:textId="25E0B856"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t>Develop a data manager handbook </w:t>
            </w:r>
          </w:p>
          <w:p w14:paraId="05C67C09" w14:textId="2D1A395A"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000000"/>
                <w:sz w:val="22"/>
                <w:szCs w:val="22"/>
                <w:lang w:eastAsia="en-US"/>
              </w:rPr>
              <w:t>Standardize Data collection protocols (cardiology and surgery groups) </w:t>
            </w:r>
          </w:p>
        </w:tc>
      </w:tr>
      <w:tr w:rsidR="002163C5" w:rsidRPr="008C0BD9" w14:paraId="3B881D90" w14:textId="77777777" w:rsidTr="003C3343">
        <w:trPr>
          <w:gridBefore w:val="1"/>
          <w:wBefore w:w="8" w:type="dxa"/>
        </w:trPr>
        <w:tc>
          <w:tcPr>
            <w:tcW w:w="9375" w:type="dxa"/>
            <w:gridSpan w:val="2"/>
            <w:tcBorders>
              <w:top w:val="nil"/>
              <w:left w:val="single" w:sz="6" w:space="0" w:color="auto"/>
              <w:bottom w:val="single" w:sz="6" w:space="0" w:color="auto"/>
              <w:right w:val="single" w:sz="6" w:space="0" w:color="auto"/>
            </w:tcBorders>
            <w:shd w:val="clear" w:color="auto" w:fill="auto"/>
            <w:hideMark/>
          </w:tcPr>
          <w:p w14:paraId="6DD28188" w14:textId="2D8591F9"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000000"/>
                <w:sz w:val="22"/>
                <w:szCs w:val="22"/>
                <w:lang w:eastAsia="en-US"/>
              </w:rPr>
              <w:t>Develop mentorship program to </w:t>
            </w:r>
            <w:r w:rsidRPr="003C3343">
              <w:rPr>
                <w:rFonts w:ascii="Times New Roman" w:eastAsia="Times New Roman" w:hAnsi="Times New Roman" w:cs="Times New Roman"/>
                <w:color w:val="000000"/>
                <w:sz w:val="16"/>
                <w:szCs w:val="16"/>
                <w:lang w:eastAsia="en-US"/>
              </w:rPr>
              <w:sym w:font="Symbol" w:char="F0E9"/>
            </w:r>
            <w:r w:rsidRPr="008C0BD9">
              <w:rPr>
                <w:rFonts w:ascii="Times New Roman" w:eastAsia="Times New Roman" w:hAnsi="Times New Roman" w:cs="Times New Roman"/>
                <w:color w:val="000000"/>
                <w:sz w:val="22"/>
                <w:szCs w:val="22"/>
                <w:lang w:eastAsia="en-US"/>
              </w:rPr>
              <w:t>engage ACC and STS Data </w:t>
            </w:r>
            <w:r w:rsidR="00D8216A">
              <w:rPr>
                <w:rFonts w:ascii="Times New Roman" w:eastAsia="Times New Roman" w:hAnsi="Times New Roman" w:cs="Times New Roman"/>
                <w:color w:val="000000"/>
                <w:sz w:val="22"/>
                <w:szCs w:val="22"/>
                <w:lang w:eastAsia="en-US"/>
              </w:rPr>
              <w:t>Managers</w:t>
            </w:r>
            <w:r w:rsidRPr="008C0BD9">
              <w:rPr>
                <w:rFonts w:ascii="Times New Roman" w:eastAsia="Times New Roman" w:hAnsi="Times New Roman" w:cs="Times New Roman"/>
                <w:color w:val="000000"/>
                <w:sz w:val="22"/>
                <w:szCs w:val="22"/>
                <w:lang w:eastAsia="en-US"/>
              </w:rPr>
              <w:t> </w:t>
            </w:r>
          </w:p>
          <w:p w14:paraId="3FC03EAF" w14:textId="62AE4D3C"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t>Training in abstraction – making sure data is abstracted consistently </w:t>
            </w:r>
            <w:r w:rsidRPr="003C3343">
              <w:rPr>
                <w:rFonts w:ascii="Times New Roman" w:eastAsia="Times New Roman" w:hAnsi="Times New Roman" w:cs="Times New Roman"/>
                <w:color w:val="auto"/>
                <w:sz w:val="22"/>
                <w:szCs w:val="22"/>
                <w:lang w:eastAsia="en-US"/>
              </w:rPr>
              <w:t> </w:t>
            </w:r>
          </w:p>
          <w:p w14:paraId="4D319837" w14:textId="5152199B" w:rsidR="002163C5" w:rsidRPr="008C0BD9"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000000"/>
                <w:sz w:val="22"/>
                <w:szCs w:val="22"/>
                <w:lang w:eastAsia="en-US"/>
              </w:rPr>
              <w:t>Certify and codify data managers duties (cardiology and surgery) </w:t>
            </w:r>
          </w:p>
        </w:tc>
      </w:tr>
    </w:tbl>
    <w:p w14:paraId="6FE2EFA8" w14:textId="77777777" w:rsidR="002163C5" w:rsidRPr="003C3343" w:rsidRDefault="002163C5" w:rsidP="00157D81">
      <w:pPr>
        <w:rPr>
          <w:rFonts w:ascii="Times New Roman" w:eastAsia="Times New Roman" w:hAnsi="Times New Roman" w:cs="Times New Roman"/>
          <w:color w:val="auto"/>
          <w:sz w:val="18"/>
          <w:szCs w:val="18"/>
          <w:lang w:eastAsia="en-US"/>
        </w:rPr>
      </w:pPr>
      <w:r w:rsidRPr="003C3343">
        <w:rPr>
          <w:rFonts w:ascii="Times New Roman" w:eastAsia="Times New Roman" w:hAnsi="Times New Roman" w:cs="Times New Roman"/>
          <w:color w:val="auto"/>
          <w:sz w:val="2"/>
          <w:szCs w:val="2"/>
          <w:lang w:eastAsia="en-US"/>
        </w:rPr>
        <w:t> </w:t>
      </w:r>
    </w:p>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8"/>
        <w:gridCol w:w="8"/>
      </w:tblGrid>
      <w:tr w:rsidR="002163C5" w:rsidRPr="008C0BD9" w14:paraId="55180894" w14:textId="77777777" w:rsidTr="003C3343">
        <w:tc>
          <w:tcPr>
            <w:tcW w:w="9376" w:type="dxa"/>
            <w:gridSpan w:val="2"/>
            <w:tcBorders>
              <w:top w:val="single" w:sz="6" w:space="0" w:color="auto"/>
              <w:left w:val="single" w:sz="6" w:space="0" w:color="auto"/>
              <w:bottom w:val="single" w:sz="6" w:space="0" w:color="auto"/>
              <w:right w:val="single" w:sz="6" w:space="0" w:color="auto"/>
            </w:tcBorders>
            <w:shd w:val="clear" w:color="auto" w:fill="800000"/>
            <w:hideMark/>
          </w:tcPr>
          <w:p w14:paraId="46184AC2" w14:textId="6290E8E5" w:rsidR="001F3A24" w:rsidRDefault="002163C5" w:rsidP="00157D81">
            <w:pPr>
              <w:divId w:val="1485195863"/>
              <w:rPr>
                <w:rFonts w:ascii="Times New Roman" w:eastAsia="Times New Roman" w:hAnsi="Times New Roman" w:cs="Times New Roman"/>
                <w:color w:val="FFFFFF"/>
                <w:sz w:val="28"/>
                <w:szCs w:val="28"/>
                <w:lang w:eastAsia="en-US"/>
              </w:rPr>
            </w:pPr>
            <w:r w:rsidRPr="003C3343">
              <w:rPr>
                <w:rFonts w:ascii="Times New Roman" w:eastAsia="Times New Roman" w:hAnsi="Times New Roman" w:cs="Times New Roman"/>
                <w:color w:val="FFFFFF"/>
                <w:sz w:val="28"/>
                <w:szCs w:val="28"/>
                <w:lang w:eastAsia="en-US"/>
              </w:rPr>
              <w:t>Diversify Membership </w:t>
            </w:r>
          </w:p>
          <w:p w14:paraId="7010F1C5" w14:textId="46ABC102" w:rsidR="002163C5" w:rsidRPr="008C0BD9" w:rsidRDefault="002163C5" w:rsidP="00157D81">
            <w:pPr>
              <w:divId w:val="1485195863"/>
              <w:rPr>
                <w:rFonts w:ascii="Times New Roman" w:eastAsia="Times New Roman" w:hAnsi="Times New Roman" w:cs="Times New Roman"/>
                <w:color w:val="auto"/>
                <w:lang w:eastAsia="en-US"/>
              </w:rPr>
            </w:pPr>
            <w:r w:rsidRPr="008C0BD9">
              <w:rPr>
                <w:rFonts w:ascii="Times New Roman" w:eastAsia="Times New Roman" w:hAnsi="Times New Roman" w:cs="Times New Roman"/>
                <w:color w:val="FFFFFF"/>
                <w:sz w:val="22"/>
                <w:szCs w:val="22"/>
                <w:lang w:eastAsia="en-US"/>
              </w:rPr>
              <w:t>Goal: Expand the collaborative opportunities to improve heart health for patients.</w:t>
            </w:r>
            <w:r w:rsidRPr="008C0BD9">
              <w:rPr>
                <w:rFonts w:ascii="Times New Roman" w:eastAsia="Times New Roman" w:hAnsi="Times New Roman" w:cs="Times New Roman"/>
                <w:color w:val="auto"/>
                <w:sz w:val="22"/>
                <w:szCs w:val="22"/>
                <w:lang w:eastAsia="en-US"/>
              </w:rPr>
              <w:t> </w:t>
            </w:r>
          </w:p>
        </w:tc>
      </w:tr>
      <w:tr w:rsidR="002163C5" w:rsidRPr="008C0BD9" w14:paraId="29A14D7A" w14:textId="77777777" w:rsidTr="003C3343">
        <w:trPr>
          <w:gridAfter w:val="1"/>
          <w:wAfter w:w="8" w:type="dxa"/>
        </w:trPr>
        <w:tc>
          <w:tcPr>
            <w:tcW w:w="9368" w:type="dxa"/>
            <w:tcBorders>
              <w:top w:val="nil"/>
              <w:left w:val="single" w:sz="6" w:space="0" w:color="auto"/>
              <w:bottom w:val="single" w:sz="6" w:space="0" w:color="auto"/>
              <w:right w:val="single" w:sz="6" w:space="0" w:color="auto"/>
            </w:tcBorders>
            <w:shd w:val="clear" w:color="auto" w:fill="auto"/>
            <w:hideMark/>
          </w:tcPr>
          <w:p w14:paraId="160DF2E8" w14:textId="6D83BA52" w:rsidR="002163C5" w:rsidRPr="003C3343"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t>Engage Insurers, Health Plans to gain input on their perspective on what information/data would be useful/value</w:t>
            </w:r>
            <w:r w:rsidRPr="003C3343">
              <w:rPr>
                <w:rFonts w:ascii="Times New Roman" w:eastAsia="Times New Roman" w:hAnsi="Times New Roman" w:cs="Times New Roman"/>
                <w:color w:val="auto"/>
                <w:sz w:val="22"/>
                <w:szCs w:val="22"/>
                <w:lang w:eastAsia="en-US"/>
              </w:rPr>
              <w:t> </w:t>
            </w:r>
          </w:p>
        </w:tc>
      </w:tr>
      <w:tr w:rsidR="002163C5" w:rsidRPr="008C0BD9" w14:paraId="6C8157A5" w14:textId="77777777" w:rsidTr="003C3343">
        <w:trPr>
          <w:gridAfter w:val="1"/>
          <w:wAfter w:w="8" w:type="dxa"/>
        </w:trPr>
        <w:tc>
          <w:tcPr>
            <w:tcW w:w="9368" w:type="dxa"/>
            <w:tcBorders>
              <w:top w:val="nil"/>
              <w:left w:val="single" w:sz="6" w:space="0" w:color="auto"/>
              <w:bottom w:val="single" w:sz="6" w:space="0" w:color="auto"/>
              <w:right w:val="single" w:sz="6" w:space="0" w:color="auto"/>
            </w:tcBorders>
            <w:shd w:val="clear" w:color="auto" w:fill="auto"/>
            <w:hideMark/>
          </w:tcPr>
          <w:p w14:paraId="2C261B76" w14:textId="35E37D70" w:rsidR="002163C5" w:rsidRPr="003C3343"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lastRenderedPageBreak/>
              <w:t>Inclusion of other professions, i.e., NPs, PAs, Anesthesia-MD, etc.</w:t>
            </w:r>
            <w:r w:rsidRPr="003C3343">
              <w:rPr>
                <w:rFonts w:ascii="Times New Roman" w:eastAsia="Times New Roman" w:hAnsi="Times New Roman" w:cs="Times New Roman"/>
                <w:color w:val="auto"/>
                <w:sz w:val="22"/>
                <w:szCs w:val="22"/>
                <w:lang w:eastAsia="en-US"/>
              </w:rPr>
              <w:t> </w:t>
            </w:r>
          </w:p>
        </w:tc>
      </w:tr>
    </w:tbl>
    <w:p w14:paraId="390C4197" w14:textId="77777777" w:rsidR="002163C5" w:rsidRPr="003C3343" w:rsidRDefault="002163C5" w:rsidP="00157D81">
      <w:pPr>
        <w:rPr>
          <w:rFonts w:ascii="Times New Roman" w:eastAsia="Times New Roman" w:hAnsi="Times New Roman" w:cs="Times New Roman"/>
          <w:color w:val="auto"/>
          <w:sz w:val="18"/>
          <w:szCs w:val="18"/>
          <w:lang w:eastAsia="en-US"/>
        </w:rPr>
      </w:pPr>
      <w:r w:rsidRPr="003C3343">
        <w:rPr>
          <w:rFonts w:ascii="Times New Roman" w:eastAsia="Times New Roman" w:hAnsi="Times New Roman" w:cs="Times New Roman"/>
          <w:color w:val="auto"/>
          <w:sz w:val="4"/>
          <w:szCs w:val="4"/>
          <w:lang w:eastAsia="en-US"/>
        </w:rPr>
        <w:t> </w:t>
      </w:r>
    </w:p>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76"/>
      </w:tblGrid>
      <w:tr w:rsidR="002163C5" w:rsidRPr="008C0BD9" w14:paraId="0D368235" w14:textId="77777777" w:rsidTr="003C3343">
        <w:tc>
          <w:tcPr>
            <w:tcW w:w="9376" w:type="dxa"/>
            <w:tcBorders>
              <w:top w:val="single" w:sz="6" w:space="0" w:color="auto"/>
              <w:left w:val="single" w:sz="6" w:space="0" w:color="auto"/>
              <w:bottom w:val="single" w:sz="6" w:space="0" w:color="auto"/>
              <w:right w:val="single" w:sz="6" w:space="0" w:color="auto"/>
            </w:tcBorders>
            <w:shd w:val="clear" w:color="auto" w:fill="800000"/>
            <w:hideMark/>
          </w:tcPr>
          <w:p w14:paraId="0BC62C7F" w14:textId="77777777" w:rsidR="001F3A24" w:rsidRDefault="002163C5" w:rsidP="00157D81">
            <w:pPr>
              <w:divId w:val="1032725673"/>
              <w:rPr>
                <w:rFonts w:ascii="Times New Roman" w:eastAsia="Times New Roman" w:hAnsi="Times New Roman" w:cs="Times New Roman"/>
                <w:color w:val="FFFFFF"/>
                <w:sz w:val="28"/>
                <w:szCs w:val="28"/>
                <w:lang w:eastAsia="en-US"/>
              </w:rPr>
            </w:pPr>
            <w:r w:rsidRPr="003C3343">
              <w:rPr>
                <w:rFonts w:ascii="Times New Roman" w:eastAsia="Times New Roman" w:hAnsi="Times New Roman" w:cs="Times New Roman"/>
                <w:color w:val="FFFFFF"/>
                <w:sz w:val="28"/>
                <w:szCs w:val="28"/>
                <w:lang w:eastAsia="en-US"/>
              </w:rPr>
              <w:t>Expansion of Database </w:t>
            </w:r>
          </w:p>
          <w:p w14:paraId="263D0005" w14:textId="4D8BEB14" w:rsidR="002163C5" w:rsidRPr="008C0BD9" w:rsidRDefault="002163C5" w:rsidP="00157D81">
            <w:pPr>
              <w:divId w:val="1032725673"/>
              <w:rPr>
                <w:rFonts w:ascii="Times New Roman" w:eastAsia="Times New Roman" w:hAnsi="Times New Roman" w:cs="Times New Roman"/>
                <w:color w:val="auto"/>
                <w:lang w:eastAsia="en-US"/>
              </w:rPr>
            </w:pPr>
            <w:r w:rsidRPr="008C0BD9">
              <w:rPr>
                <w:rFonts w:ascii="Times New Roman" w:eastAsia="Times New Roman" w:hAnsi="Times New Roman" w:cs="Times New Roman"/>
                <w:color w:val="FFFFFF"/>
                <w:sz w:val="22"/>
                <w:szCs w:val="22"/>
                <w:lang w:eastAsia="en-US"/>
              </w:rPr>
              <w:t>Goal:  Expand information tools that promote and identify opportunities to improve patient outcomes.</w:t>
            </w:r>
            <w:r w:rsidRPr="008C0BD9">
              <w:rPr>
                <w:rFonts w:ascii="Times New Roman" w:eastAsia="Times New Roman" w:hAnsi="Times New Roman" w:cs="Times New Roman"/>
                <w:color w:val="auto"/>
                <w:sz w:val="22"/>
                <w:szCs w:val="22"/>
                <w:lang w:eastAsia="en-US"/>
              </w:rPr>
              <w:t> </w:t>
            </w:r>
          </w:p>
        </w:tc>
      </w:tr>
      <w:tr w:rsidR="002163C5" w:rsidRPr="008C0BD9" w14:paraId="44E7C7D2" w14:textId="77777777" w:rsidTr="003C3343">
        <w:tc>
          <w:tcPr>
            <w:tcW w:w="9376" w:type="dxa"/>
            <w:tcBorders>
              <w:top w:val="nil"/>
              <w:left w:val="single" w:sz="6" w:space="0" w:color="auto"/>
              <w:bottom w:val="single" w:sz="6" w:space="0" w:color="auto"/>
              <w:right w:val="single" w:sz="6" w:space="0" w:color="auto"/>
            </w:tcBorders>
            <w:shd w:val="clear" w:color="auto" w:fill="auto"/>
            <w:hideMark/>
          </w:tcPr>
          <w:p w14:paraId="7F2DDC2E" w14:textId="7C4C11E2" w:rsidR="002163C5" w:rsidRPr="003C3343"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000000"/>
                <w:sz w:val="22"/>
                <w:szCs w:val="22"/>
                <w:lang w:eastAsia="en-US"/>
              </w:rPr>
              <w:t>Finalize TVT and VHI data sources </w:t>
            </w:r>
          </w:p>
        </w:tc>
      </w:tr>
      <w:tr w:rsidR="002163C5" w:rsidRPr="008C0BD9" w14:paraId="01DAF5D3" w14:textId="77777777" w:rsidTr="003C3343">
        <w:tc>
          <w:tcPr>
            <w:tcW w:w="9376" w:type="dxa"/>
            <w:tcBorders>
              <w:top w:val="nil"/>
              <w:left w:val="single" w:sz="6" w:space="0" w:color="auto"/>
              <w:bottom w:val="single" w:sz="6" w:space="0" w:color="auto"/>
              <w:right w:val="single" w:sz="6" w:space="0" w:color="auto"/>
            </w:tcBorders>
            <w:shd w:val="clear" w:color="auto" w:fill="auto"/>
            <w:hideMark/>
          </w:tcPr>
          <w:p w14:paraId="0AE9994F" w14:textId="60D925D4" w:rsidR="002163C5" w:rsidRPr="003C3343"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000000"/>
                <w:sz w:val="22"/>
                <w:szCs w:val="22"/>
                <w:lang w:eastAsia="en-US"/>
              </w:rPr>
              <w:t>Research and begin implementation of additional data, e.g. Intermacs, ELSO, Medicare long-term follow-up</w:t>
            </w:r>
            <w:r w:rsidRPr="003C3343">
              <w:rPr>
                <w:rFonts w:ascii="Times New Roman" w:eastAsia="Times New Roman" w:hAnsi="Times New Roman" w:cs="Times New Roman"/>
                <w:color w:val="000000"/>
                <w:sz w:val="22"/>
                <w:szCs w:val="22"/>
                <w:lang w:eastAsia="en-US"/>
              </w:rPr>
              <w:t> </w:t>
            </w:r>
          </w:p>
        </w:tc>
      </w:tr>
      <w:tr w:rsidR="002163C5" w:rsidRPr="008C0BD9" w14:paraId="434DE5FA" w14:textId="77777777" w:rsidTr="003C3343">
        <w:trPr>
          <w:trHeight w:val="630"/>
        </w:trPr>
        <w:tc>
          <w:tcPr>
            <w:tcW w:w="9376" w:type="dxa"/>
            <w:tcBorders>
              <w:top w:val="nil"/>
              <w:left w:val="single" w:sz="6" w:space="0" w:color="auto"/>
              <w:bottom w:val="single" w:sz="6" w:space="0" w:color="auto"/>
              <w:right w:val="single" w:sz="6" w:space="0" w:color="auto"/>
            </w:tcBorders>
            <w:shd w:val="clear" w:color="auto" w:fill="auto"/>
            <w:hideMark/>
          </w:tcPr>
          <w:p w14:paraId="48155454" w14:textId="14CA9B01" w:rsidR="002163C5" w:rsidRPr="003C3343"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000000"/>
                <w:sz w:val="22"/>
                <w:szCs w:val="22"/>
                <w:lang w:eastAsia="en-US"/>
              </w:rPr>
              <w:t>Further engage cardiology members, develop targeted performance measures &amp; implement quality improvement initiatives and evidence-based practices</w:t>
            </w:r>
            <w:r w:rsidRPr="003C3343">
              <w:rPr>
                <w:rFonts w:ascii="Times New Roman" w:eastAsia="Times New Roman" w:hAnsi="Times New Roman" w:cs="Times New Roman"/>
                <w:color w:val="000000"/>
                <w:sz w:val="22"/>
                <w:szCs w:val="22"/>
                <w:lang w:eastAsia="en-US"/>
              </w:rPr>
              <w:t> </w:t>
            </w:r>
            <w:r w:rsidRPr="003C3343">
              <w:rPr>
                <w:rFonts w:ascii="Times New Roman" w:eastAsia="Times New Roman" w:hAnsi="Times New Roman" w:cs="Times New Roman"/>
                <w:color w:val="auto"/>
                <w:sz w:val="22"/>
                <w:szCs w:val="22"/>
                <w:lang w:eastAsia="en-US"/>
              </w:rPr>
              <w:t> </w:t>
            </w:r>
          </w:p>
        </w:tc>
      </w:tr>
      <w:tr w:rsidR="002163C5" w:rsidRPr="008C0BD9" w14:paraId="0F97AACB" w14:textId="77777777" w:rsidTr="003C3343">
        <w:tc>
          <w:tcPr>
            <w:tcW w:w="9376" w:type="dxa"/>
            <w:tcBorders>
              <w:top w:val="nil"/>
              <w:left w:val="single" w:sz="6" w:space="0" w:color="auto"/>
              <w:bottom w:val="single" w:sz="6" w:space="0" w:color="auto"/>
              <w:right w:val="single" w:sz="6" w:space="0" w:color="auto"/>
            </w:tcBorders>
            <w:shd w:val="clear" w:color="auto" w:fill="auto"/>
            <w:hideMark/>
          </w:tcPr>
          <w:p w14:paraId="1E7C834F" w14:textId="625A1FBE" w:rsidR="002163C5" w:rsidRPr="003C3343"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000000"/>
                <w:sz w:val="22"/>
                <w:szCs w:val="22"/>
                <w:lang w:eastAsia="en-US"/>
              </w:rPr>
              <w:t>Continue working with ARMUS to create predictive models of care</w:t>
            </w:r>
            <w:r w:rsidRPr="003C3343">
              <w:rPr>
                <w:rFonts w:ascii="Times New Roman" w:eastAsia="Times New Roman" w:hAnsi="Times New Roman" w:cs="Times New Roman"/>
                <w:color w:val="000000"/>
                <w:sz w:val="22"/>
                <w:szCs w:val="22"/>
                <w:lang w:eastAsia="en-US"/>
              </w:rPr>
              <w:t> </w:t>
            </w:r>
          </w:p>
        </w:tc>
      </w:tr>
      <w:tr w:rsidR="002163C5" w:rsidRPr="008C0BD9" w14:paraId="04D24E66" w14:textId="77777777" w:rsidTr="003C3343">
        <w:tc>
          <w:tcPr>
            <w:tcW w:w="9376" w:type="dxa"/>
            <w:tcBorders>
              <w:top w:val="nil"/>
              <w:left w:val="single" w:sz="6" w:space="0" w:color="auto"/>
              <w:bottom w:val="single" w:sz="6" w:space="0" w:color="auto"/>
              <w:right w:val="single" w:sz="6" w:space="0" w:color="auto"/>
            </w:tcBorders>
            <w:shd w:val="clear" w:color="auto" w:fill="auto"/>
            <w:hideMark/>
          </w:tcPr>
          <w:p w14:paraId="487FDA67" w14:textId="016629E8" w:rsidR="002163C5" w:rsidRPr="003C3343"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t>Establish Statewide STEMI Registry (VHAC)</w:t>
            </w:r>
            <w:r w:rsidRPr="003C3343">
              <w:rPr>
                <w:rFonts w:ascii="Times New Roman" w:eastAsia="Times New Roman" w:hAnsi="Times New Roman" w:cs="Times New Roman"/>
                <w:color w:val="auto"/>
                <w:sz w:val="22"/>
                <w:szCs w:val="22"/>
                <w:lang w:eastAsia="en-US"/>
              </w:rPr>
              <w:t> </w:t>
            </w:r>
          </w:p>
        </w:tc>
      </w:tr>
      <w:tr w:rsidR="002163C5" w:rsidRPr="008C0BD9" w14:paraId="0283F68F" w14:textId="77777777" w:rsidTr="003C3343">
        <w:tc>
          <w:tcPr>
            <w:tcW w:w="9376" w:type="dxa"/>
            <w:tcBorders>
              <w:top w:val="nil"/>
              <w:left w:val="single" w:sz="6" w:space="0" w:color="auto"/>
              <w:bottom w:val="single" w:sz="6" w:space="0" w:color="auto"/>
              <w:right w:val="single" w:sz="6" w:space="0" w:color="auto"/>
            </w:tcBorders>
            <w:shd w:val="clear" w:color="auto" w:fill="auto"/>
            <w:hideMark/>
          </w:tcPr>
          <w:p w14:paraId="13165E13" w14:textId="20F26E28" w:rsidR="002163C5" w:rsidRPr="003C3343"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000000"/>
                <w:sz w:val="22"/>
                <w:szCs w:val="22"/>
                <w:lang w:eastAsia="en-US"/>
              </w:rPr>
              <w:t>Explore partnership with Kevin Lobdell / Perfect Care </w:t>
            </w:r>
          </w:p>
        </w:tc>
      </w:tr>
      <w:tr w:rsidR="002163C5" w:rsidRPr="008C0BD9" w14:paraId="01AB07BA" w14:textId="77777777" w:rsidTr="00F3238C">
        <w:tc>
          <w:tcPr>
            <w:tcW w:w="9376" w:type="dxa"/>
            <w:tcBorders>
              <w:top w:val="nil"/>
              <w:left w:val="single" w:sz="6" w:space="0" w:color="auto"/>
              <w:bottom w:val="single" w:sz="6" w:space="0" w:color="auto"/>
              <w:right w:val="single" w:sz="6" w:space="0" w:color="auto"/>
            </w:tcBorders>
            <w:shd w:val="clear" w:color="auto" w:fill="BFBFBF"/>
            <w:hideMark/>
          </w:tcPr>
          <w:p w14:paraId="77332F50" w14:textId="587FD2E7" w:rsidR="002163C5" w:rsidRPr="008C0BD9" w:rsidRDefault="002163C5" w:rsidP="00157D81">
            <w:pPr>
              <w:rPr>
                <w:rFonts w:ascii="Times New Roman" w:eastAsia="Times New Roman" w:hAnsi="Times New Roman" w:cs="Times New Roman"/>
                <w:color w:val="auto"/>
                <w:lang w:eastAsia="en-US"/>
              </w:rPr>
            </w:pPr>
            <w:r w:rsidRPr="003C3343">
              <w:rPr>
                <w:rFonts w:ascii="Times New Roman" w:eastAsia="Times New Roman" w:hAnsi="Times New Roman" w:cs="Times New Roman"/>
                <w:color w:val="000000"/>
                <w:sz w:val="28"/>
                <w:szCs w:val="28"/>
                <w:lang w:eastAsia="en-US"/>
              </w:rPr>
              <w:t>Performance Reports - </w:t>
            </w:r>
            <w:r w:rsidRPr="008C0BD9">
              <w:rPr>
                <w:rFonts w:ascii="Times New Roman" w:eastAsia="Times New Roman" w:hAnsi="Times New Roman" w:cs="Times New Roman"/>
                <w:color w:val="000000"/>
                <w:sz w:val="22"/>
                <w:szCs w:val="22"/>
                <w:lang w:eastAsia="en-US"/>
              </w:rPr>
              <w:t>Goal:  Provide tools to communicate program performance.</w:t>
            </w:r>
            <w:r w:rsidRPr="008C0BD9">
              <w:rPr>
                <w:rFonts w:ascii="Times New Roman" w:eastAsia="Times New Roman" w:hAnsi="Times New Roman" w:cs="Times New Roman"/>
                <w:color w:val="auto"/>
                <w:sz w:val="22"/>
                <w:szCs w:val="22"/>
                <w:lang w:eastAsia="en-US"/>
              </w:rPr>
              <w:t> </w:t>
            </w:r>
          </w:p>
        </w:tc>
      </w:tr>
      <w:tr w:rsidR="002163C5" w:rsidRPr="008C0BD9" w14:paraId="63BFBE6F" w14:textId="77777777" w:rsidTr="003C3343">
        <w:tc>
          <w:tcPr>
            <w:tcW w:w="9376" w:type="dxa"/>
            <w:tcBorders>
              <w:top w:val="nil"/>
              <w:left w:val="single" w:sz="6" w:space="0" w:color="auto"/>
              <w:bottom w:val="single" w:sz="6" w:space="0" w:color="auto"/>
              <w:right w:val="single" w:sz="6" w:space="0" w:color="auto"/>
            </w:tcBorders>
            <w:shd w:val="clear" w:color="auto" w:fill="auto"/>
            <w:hideMark/>
          </w:tcPr>
          <w:p w14:paraId="19542132" w14:textId="2405B890" w:rsidR="002163C5" w:rsidRPr="001F3A24" w:rsidRDefault="002163C5" w:rsidP="00157D81">
            <w:pPr>
              <w:rPr>
                <w:rFonts w:eastAsia="Times New Roman"/>
              </w:rPr>
            </w:pPr>
            <w:r w:rsidRPr="001F3A24">
              <w:rPr>
                <w:rFonts w:eastAsia="Times New Roman"/>
                <w:sz w:val="22"/>
                <w:szCs w:val="22"/>
              </w:rPr>
              <w:t>Prepare performance reports for members on a quarterly basis – i.e, NQF Measures, blood utilization,</w:t>
            </w:r>
            <w:r w:rsidRPr="003C3343">
              <w:rPr>
                <w:rFonts w:ascii="Times New Roman" w:eastAsia="Times New Roman" w:hAnsi="Times New Roman" w:cs="Times New Roman"/>
                <w:color w:val="auto"/>
                <w:sz w:val="22"/>
                <w:szCs w:val="22"/>
                <w:lang w:eastAsia="en-US"/>
              </w:rPr>
              <w:t> </w:t>
            </w:r>
            <w:r w:rsidRPr="001F3A24">
              <w:rPr>
                <w:rFonts w:eastAsia="Times New Roman"/>
                <w:sz w:val="22"/>
                <w:szCs w:val="22"/>
              </w:rPr>
              <w:t>reports on the financial impact of care</w:t>
            </w:r>
            <w:r w:rsidRPr="003C3343">
              <w:rPr>
                <w:rFonts w:ascii="Times New Roman" w:eastAsia="Times New Roman" w:hAnsi="Times New Roman" w:cs="Times New Roman"/>
                <w:color w:val="auto"/>
                <w:sz w:val="22"/>
                <w:szCs w:val="22"/>
                <w:lang w:eastAsia="en-US"/>
              </w:rPr>
              <w:t> </w:t>
            </w:r>
          </w:p>
        </w:tc>
      </w:tr>
      <w:tr w:rsidR="002163C5" w:rsidRPr="008C0BD9" w14:paraId="299D2FF4" w14:textId="77777777" w:rsidTr="003C3343">
        <w:trPr>
          <w:trHeight w:val="60"/>
        </w:trPr>
        <w:tc>
          <w:tcPr>
            <w:tcW w:w="9376" w:type="dxa"/>
            <w:tcBorders>
              <w:top w:val="nil"/>
              <w:left w:val="single" w:sz="6" w:space="0" w:color="auto"/>
              <w:bottom w:val="single" w:sz="6" w:space="0" w:color="auto"/>
              <w:right w:val="single" w:sz="6" w:space="0" w:color="auto"/>
            </w:tcBorders>
            <w:shd w:val="clear" w:color="auto" w:fill="auto"/>
            <w:hideMark/>
          </w:tcPr>
          <w:p w14:paraId="4DF98430" w14:textId="0D390FD4" w:rsidR="002163C5" w:rsidRPr="001F3A24" w:rsidRDefault="002163C5" w:rsidP="00157D81">
            <w:pPr>
              <w:rPr>
                <w:rFonts w:eastAsia="Times New Roman"/>
              </w:rPr>
            </w:pPr>
            <w:r w:rsidRPr="001F3A24">
              <w:rPr>
                <w:rFonts w:eastAsia="Times New Roman"/>
                <w:sz w:val="22"/>
                <w:szCs w:val="22"/>
              </w:rPr>
              <w:t>Prepare administrative progress reports for Board on a quarterly basis</w:t>
            </w:r>
            <w:r w:rsidRPr="003C3343">
              <w:rPr>
                <w:rFonts w:ascii="Times New Roman" w:eastAsia="Times New Roman" w:hAnsi="Times New Roman" w:cs="Times New Roman"/>
                <w:color w:val="auto"/>
                <w:sz w:val="22"/>
                <w:szCs w:val="22"/>
                <w:lang w:eastAsia="en-US"/>
              </w:rPr>
              <w:t> </w:t>
            </w:r>
          </w:p>
        </w:tc>
      </w:tr>
      <w:tr w:rsidR="002163C5" w:rsidRPr="008C0BD9" w14:paraId="3FB8642B" w14:textId="77777777" w:rsidTr="003C3343">
        <w:tc>
          <w:tcPr>
            <w:tcW w:w="9376" w:type="dxa"/>
            <w:tcBorders>
              <w:top w:val="nil"/>
              <w:left w:val="single" w:sz="6" w:space="0" w:color="auto"/>
              <w:bottom w:val="single" w:sz="6" w:space="0" w:color="auto"/>
              <w:right w:val="single" w:sz="6" w:space="0" w:color="auto"/>
            </w:tcBorders>
            <w:shd w:val="clear" w:color="auto" w:fill="auto"/>
            <w:hideMark/>
          </w:tcPr>
          <w:p w14:paraId="0E455C5D" w14:textId="15843256" w:rsidR="002163C5" w:rsidRPr="001F3A24" w:rsidRDefault="002163C5" w:rsidP="00157D81">
            <w:pPr>
              <w:rPr>
                <w:rFonts w:eastAsia="Times New Roman"/>
              </w:rPr>
            </w:pPr>
            <w:r w:rsidRPr="001F3A24">
              <w:rPr>
                <w:rFonts w:eastAsia="Times New Roman"/>
                <w:sz w:val="22"/>
                <w:szCs w:val="22"/>
              </w:rPr>
              <w:t>Consider a quarterly or yearly report for centers outcomes compared to group (blinded) for major operations and procedures</w:t>
            </w:r>
            <w:r w:rsidRPr="003C3343">
              <w:rPr>
                <w:rFonts w:ascii="Times New Roman" w:eastAsia="Times New Roman" w:hAnsi="Times New Roman" w:cs="Times New Roman"/>
                <w:color w:val="auto"/>
                <w:sz w:val="22"/>
                <w:szCs w:val="22"/>
                <w:lang w:eastAsia="en-US"/>
              </w:rPr>
              <w:t> </w:t>
            </w:r>
          </w:p>
        </w:tc>
      </w:tr>
      <w:tr w:rsidR="002163C5" w:rsidRPr="008C0BD9" w14:paraId="73641D6A" w14:textId="77777777" w:rsidTr="003C3343">
        <w:tc>
          <w:tcPr>
            <w:tcW w:w="9376" w:type="dxa"/>
            <w:tcBorders>
              <w:top w:val="nil"/>
              <w:left w:val="single" w:sz="6" w:space="0" w:color="auto"/>
              <w:bottom w:val="single" w:sz="6" w:space="0" w:color="auto"/>
              <w:right w:val="single" w:sz="6" w:space="0" w:color="auto"/>
            </w:tcBorders>
            <w:shd w:val="clear" w:color="auto" w:fill="auto"/>
            <w:hideMark/>
          </w:tcPr>
          <w:p w14:paraId="1FE7AEF9" w14:textId="49EE20C9" w:rsidR="002163C5" w:rsidRPr="001F3A24" w:rsidRDefault="002163C5" w:rsidP="00157D81">
            <w:pPr>
              <w:rPr>
                <w:rFonts w:eastAsia="Times New Roman"/>
              </w:rPr>
            </w:pPr>
            <w:r w:rsidRPr="001F3A24">
              <w:rPr>
                <w:rFonts w:eastAsia="Times New Roman"/>
                <w:sz w:val="22"/>
                <w:szCs w:val="22"/>
              </w:rPr>
              <w:t>Provide data updates to the group perhaps a monthly or quarterly email</w:t>
            </w:r>
            <w:r w:rsidRPr="003C3343">
              <w:rPr>
                <w:rFonts w:ascii="Times New Roman" w:eastAsia="Times New Roman" w:hAnsi="Times New Roman" w:cs="Times New Roman"/>
                <w:color w:val="auto"/>
                <w:sz w:val="22"/>
                <w:szCs w:val="22"/>
                <w:lang w:eastAsia="en-US"/>
              </w:rPr>
              <w:t> </w:t>
            </w:r>
          </w:p>
        </w:tc>
      </w:tr>
    </w:tbl>
    <w:p w14:paraId="62C956E1" w14:textId="77777777" w:rsidR="002163C5" w:rsidRPr="003C3343" w:rsidRDefault="002163C5" w:rsidP="00157D81">
      <w:pPr>
        <w:rPr>
          <w:rFonts w:ascii="Times New Roman" w:eastAsia="Times New Roman" w:hAnsi="Times New Roman" w:cs="Times New Roman"/>
          <w:color w:val="auto"/>
          <w:sz w:val="18"/>
          <w:szCs w:val="18"/>
          <w:lang w:eastAsia="en-US"/>
        </w:rPr>
      </w:pPr>
      <w:r w:rsidRPr="003C3343">
        <w:rPr>
          <w:rFonts w:ascii="Times New Roman" w:eastAsia="Times New Roman" w:hAnsi="Times New Roman" w:cs="Times New Roman"/>
          <w:color w:val="auto"/>
          <w:sz w:val="4"/>
          <w:szCs w:val="4"/>
          <w:lang w:eastAsia="en-US"/>
        </w:rPr>
        <w:t> </w:t>
      </w:r>
    </w:p>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68"/>
        <w:gridCol w:w="8"/>
      </w:tblGrid>
      <w:tr w:rsidR="002163C5" w:rsidRPr="008C0BD9" w14:paraId="44D55F0A" w14:textId="77777777" w:rsidTr="003C3343">
        <w:tc>
          <w:tcPr>
            <w:tcW w:w="9376" w:type="dxa"/>
            <w:gridSpan w:val="2"/>
            <w:tcBorders>
              <w:top w:val="single" w:sz="6" w:space="0" w:color="auto"/>
              <w:left w:val="single" w:sz="6" w:space="0" w:color="auto"/>
              <w:bottom w:val="single" w:sz="6" w:space="0" w:color="auto"/>
              <w:right w:val="single" w:sz="6" w:space="0" w:color="auto"/>
            </w:tcBorders>
            <w:shd w:val="clear" w:color="auto" w:fill="800000"/>
            <w:hideMark/>
          </w:tcPr>
          <w:p w14:paraId="7B4AAB7B" w14:textId="77777777" w:rsidR="001F3A24" w:rsidRDefault="002163C5" w:rsidP="00157D81">
            <w:pPr>
              <w:divId w:val="867597466"/>
              <w:rPr>
                <w:rFonts w:ascii="Times New Roman" w:eastAsia="Times New Roman" w:hAnsi="Times New Roman" w:cs="Times New Roman"/>
                <w:color w:val="FFFFFF"/>
                <w:sz w:val="28"/>
                <w:szCs w:val="28"/>
                <w:lang w:eastAsia="en-US"/>
              </w:rPr>
            </w:pPr>
            <w:r w:rsidRPr="003C3343">
              <w:rPr>
                <w:rFonts w:ascii="Times New Roman" w:eastAsia="Times New Roman" w:hAnsi="Times New Roman" w:cs="Times New Roman"/>
                <w:color w:val="FFFFFF"/>
                <w:sz w:val="28"/>
                <w:szCs w:val="28"/>
                <w:lang w:eastAsia="en-US"/>
              </w:rPr>
              <w:t>Strategic Growth </w:t>
            </w:r>
          </w:p>
          <w:p w14:paraId="6116DAD1" w14:textId="73D6320A" w:rsidR="002163C5" w:rsidRPr="008C0BD9" w:rsidRDefault="002163C5" w:rsidP="00157D81">
            <w:pPr>
              <w:divId w:val="867597466"/>
              <w:rPr>
                <w:rFonts w:ascii="Times New Roman" w:eastAsia="Times New Roman" w:hAnsi="Times New Roman" w:cs="Times New Roman"/>
                <w:color w:val="auto"/>
                <w:lang w:eastAsia="en-US"/>
              </w:rPr>
            </w:pPr>
            <w:r w:rsidRPr="008C0BD9">
              <w:rPr>
                <w:rFonts w:ascii="Times New Roman" w:eastAsia="Times New Roman" w:hAnsi="Times New Roman" w:cs="Times New Roman"/>
                <w:color w:val="FFFFFF"/>
                <w:sz w:val="22"/>
                <w:szCs w:val="22"/>
                <w:lang w:eastAsia="en-US"/>
              </w:rPr>
              <w:t>Goal:  Continue to build opportunities within VCSQI.</w:t>
            </w:r>
            <w:r w:rsidRPr="008C0BD9">
              <w:rPr>
                <w:rFonts w:ascii="Times New Roman" w:eastAsia="Times New Roman" w:hAnsi="Times New Roman" w:cs="Times New Roman"/>
                <w:color w:val="auto"/>
                <w:sz w:val="22"/>
                <w:szCs w:val="22"/>
                <w:lang w:eastAsia="en-US"/>
              </w:rPr>
              <w:t> </w:t>
            </w:r>
          </w:p>
        </w:tc>
      </w:tr>
      <w:tr w:rsidR="002163C5" w:rsidRPr="008C0BD9" w14:paraId="15C224DF" w14:textId="77777777" w:rsidTr="003C3343">
        <w:trPr>
          <w:gridAfter w:val="1"/>
          <w:wAfter w:w="8" w:type="dxa"/>
        </w:trPr>
        <w:tc>
          <w:tcPr>
            <w:tcW w:w="9368" w:type="dxa"/>
            <w:tcBorders>
              <w:top w:val="nil"/>
              <w:left w:val="single" w:sz="6" w:space="0" w:color="auto"/>
              <w:bottom w:val="single" w:sz="6" w:space="0" w:color="auto"/>
              <w:right w:val="single" w:sz="6" w:space="0" w:color="auto"/>
            </w:tcBorders>
            <w:shd w:val="clear" w:color="auto" w:fill="auto"/>
            <w:hideMark/>
          </w:tcPr>
          <w:p w14:paraId="48ABD7AD" w14:textId="104417F8" w:rsidR="002163C5" w:rsidRPr="003C3343" w:rsidRDefault="002163C5" w:rsidP="00157D81">
            <w:pPr>
              <w:rPr>
                <w:rFonts w:ascii="Times New Roman" w:eastAsia="Times New Roman" w:hAnsi="Times New Roman" w:cs="Times New Roman"/>
                <w:color w:val="auto"/>
                <w:sz w:val="22"/>
                <w:szCs w:val="22"/>
                <w:lang w:eastAsia="en-US"/>
              </w:rPr>
            </w:pPr>
            <w:r w:rsidRPr="003C3343">
              <w:rPr>
                <w:rFonts w:ascii="Times New Roman" w:eastAsia="Times New Roman" w:hAnsi="Times New Roman" w:cs="Times New Roman"/>
                <w:color w:val="auto"/>
                <w:sz w:val="22"/>
                <w:szCs w:val="22"/>
                <w:lang w:eastAsia="en-US"/>
              </w:rPr>
              <w:t>Generate more ideas about strategic focus and tactics basked on knowledge and needs of members </w:t>
            </w:r>
          </w:p>
        </w:tc>
      </w:tr>
    </w:tbl>
    <w:p w14:paraId="540D3303" w14:textId="77777777" w:rsidR="002163C5" w:rsidRPr="003C3343" w:rsidRDefault="002163C5" w:rsidP="00157D81">
      <w:pPr>
        <w:rPr>
          <w:rFonts w:ascii="Times New Roman" w:eastAsia="Times New Roman" w:hAnsi="Times New Roman" w:cs="Times New Roman"/>
          <w:color w:val="auto"/>
          <w:sz w:val="18"/>
          <w:szCs w:val="18"/>
          <w:lang w:eastAsia="en-US"/>
        </w:rPr>
      </w:pPr>
      <w:r w:rsidRPr="003C3343">
        <w:rPr>
          <w:rFonts w:ascii="Times New Roman" w:eastAsia="Times New Roman" w:hAnsi="Times New Roman" w:cs="Times New Roman"/>
          <w:color w:val="auto"/>
          <w:sz w:val="8"/>
          <w:szCs w:val="8"/>
          <w:lang w:eastAsia="en-US"/>
        </w:rPr>
        <w:t> </w:t>
      </w:r>
    </w:p>
    <w:tbl>
      <w:tblPr>
        <w:tblW w:w="93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68"/>
        <w:gridCol w:w="2500"/>
        <w:gridCol w:w="8"/>
      </w:tblGrid>
      <w:tr w:rsidR="002163C5" w:rsidRPr="008C0BD9" w14:paraId="59FE1176" w14:textId="77777777" w:rsidTr="003C3343">
        <w:tc>
          <w:tcPr>
            <w:tcW w:w="6868" w:type="dxa"/>
            <w:tcBorders>
              <w:top w:val="single" w:sz="6" w:space="0" w:color="auto"/>
              <w:left w:val="single" w:sz="6" w:space="0" w:color="auto"/>
              <w:bottom w:val="single" w:sz="6" w:space="0" w:color="auto"/>
              <w:right w:val="single" w:sz="6" w:space="0" w:color="auto"/>
            </w:tcBorders>
            <w:shd w:val="clear" w:color="auto" w:fill="800000"/>
            <w:hideMark/>
          </w:tcPr>
          <w:p w14:paraId="75D9E545" w14:textId="77777777" w:rsidR="001F3A24" w:rsidRDefault="002163C5" w:rsidP="00157D81">
            <w:pPr>
              <w:rPr>
                <w:rFonts w:ascii="Times New Roman" w:eastAsia="Times New Roman" w:hAnsi="Times New Roman" w:cs="Times New Roman"/>
                <w:color w:val="FFFFFF"/>
                <w:sz w:val="28"/>
                <w:szCs w:val="28"/>
                <w:lang w:eastAsia="en-US"/>
              </w:rPr>
            </w:pPr>
            <w:r w:rsidRPr="003C3343">
              <w:rPr>
                <w:rFonts w:ascii="Times New Roman" w:eastAsia="Times New Roman" w:hAnsi="Times New Roman" w:cs="Times New Roman"/>
                <w:color w:val="FFFFFF"/>
                <w:sz w:val="28"/>
                <w:szCs w:val="28"/>
                <w:lang w:eastAsia="en-US"/>
              </w:rPr>
              <w:t>Recruiting </w:t>
            </w:r>
          </w:p>
          <w:p w14:paraId="196AD62E" w14:textId="3A58A5B5" w:rsidR="002163C5" w:rsidRPr="008C0BD9" w:rsidRDefault="002163C5" w:rsidP="00157D81">
            <w:pPr>
              <w:rPr>
                <w:rFonts w:ascii="Times New Roman" w:eastAsia="Times New Roman" w:hAnsi="Times New Roman" w:cs="Times New Roman"/>
                <w:color w:val="auto"/>
                <w:lang w:eastAsia="en-US"/>
              </w:rPr>
            </w:pPr>
            <w:r w:rsidRPr="008C0BD9">
              <w:rPr>
                <w:rFonts w:ascii="Times New Roman" w:eastAsia="Times New Roman" w:hAnsi="Times New Roman" w:cs="Times New Roman"/>
                <w:color w:val="FFFFFF"/>
                <w:sz w:val="22"/>
                <w:szCs w:val="22"/>
                <w:lang w:eastAsia="en-US"/>
              </w:rPr>
              <w:t>Goal:  Expand programs to extend the reach of VCSQI</w:t>
            </w:r>
            <w:r w:rsidRPr="008C0BD9">
              <w:rPr>
                <w:rFonts w:ascii="Times New Roman" w:eastAsia="Times New Roman" w:hAnsi="Times New Roman" w:cs="Times New Roman"/>
                <w:color w:val="auto"/>
                <w:sz w:val="22"/>
                <w:szCs w:val="22"/>
                <w:lang w:eastAsia="en-US"/>
              </w:rPr>
              <w:t> </w:t>
            </w:r>
          </w:p>
        </w:tc>
        <w:tc>
          <w:tcPr>
            <w:tcW w:w="2508" w:type="dxa"/>
            <w:gridSpan w:val="2"/>
            <w:tcBorders>
              <w:top w:val="single" w:sz="6" w:space="0" w:color="auto"/>
              <w:left w:val="nil"/>
              <w:bottom w:val="single" w:sz="6" w:space="0" w:color="auto"/>
              <w:right w:val="single" w:sz="6" w:space="0" w:color="auto"/>
            </w:tcBorders>
            <w:shd w:val="clear" w:color="auto" w:fill="800000"/>
            <w:hideMark/>
          </w:tcPr>
          <w:p w14:paraId="32A75F41" w14:textId="77777777" w:rsidR="002163C5" w:rsidRPr="008C0BD9" w:rsidRDefault="002163C5" w:rsidP="00157D81">
            <w:pPr>
              <w:rPr>
                <w:rFonts w:ascii="Times New Roman" w:eastAsia="Times New Roman" w:hAnsi="Times New Roman" w:cs="Times New Roman"/>
                <w:color w:val="auto"/>
                <w:lang w:eastAsia="en-US"/>
              </w:rPr>
            </w:pPr>
            <w:r w:rsidRPr="003C3343">
              <w:rPr>
                <w:rFonts w:ascii="Times New Roman" w:eastAsia="Times New Roman" w:hAnsi="Times New Roman" w:cs="Times New Roman"/>
                <w:color w:val="auto"/>
                <w:sz w:val="28"/>
                <w:szCs w:val="28"/>
                <w:lang w:eastAsia="en-US"/>
              </w:rPr>
              <w:t> </w:t>
            </w:r>
          </w:p>
        </w:tc>
      </w:tr>
      <w:tr w:rsidR="002163C5" w:rsidRPr="008C0BD9" w14:paraId="261CC779" w14:textId="77777777" w:rsidTr="003C3343">
        <w:trPr>
          <w:gridAfter w:val="1"/>
          <w:wAfter w:w="8" w:type="dxa"/>
        </w:trPr>
        <w:tc>
          <w:tcPr>
            <w:tcW w:w="9368" w:type="dxa"/>
            <w:gridSpan w:val="2"/>
            <w:tcBorders>
              <w:top w:val="nil"/>
              <w:left w:val="single" w:sz="6" w:space="0" w:color="auto"/>
              <w:bottom w:val="single" w:sz="6" w:space="0" w:color="auto"/>
              <w:right w:val="single" w:sz="6" w:space="0" w:color="auto"/>
            </w:tcBorders>
            <w:shd w:val="clear" w:color="auto" w:fill="auto"/>
            <w:hideMark/>
          </w:tcPr>
          <w:p w14:paraId="02F0B556" w14:textId="7CC16349" w:rsidR="002163C5" w:rsidRPr="003C3343"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t>Continue outreach to other organizations for inclusion: goal of signing at least </w:t>
            </w:r>
            <w:r w:rsidRPr="003C3343">
              <w:rPr>
                <w:rFonts w:ascii="Times New Roman" w:eastAsia="Times New Roman" w:hAnsi="Times New Roman" w:cs="Times New Roman"/>
                <w:color w:val="auto"/>
                <w:sz w:val="22"/>
                <w:szCs w:val="22"/>
                <w:lang w:eastAsia="en-US"/>
              </w:rPr>
              <w:t>3 new cardiology programs in 2020 </w:t>
            </w:r>
          </w:p>
        </w:tc>
      </w:tr>
      <w:tr w:rsidR="002163C5" w:rsidRPr="008C0BD9" w14:paraId="141C4371" w14:textId="77777777" w:rsidTr="003C3343">
        <w:trPr>
          <w:gridAfter w:val="1"/>
          <w:wAfter w:w="8" w:type="dxa"/>
        </w:trPr>
        <w:tc>
          <w:tcPr>
            <w:tcW w:w="9368" w:type="dxa"/>
            <w:gridSpan w:val="2"/>
            <w:tcBorders>
              <w:top w:val="nil"/>
              <w:left w:val="single" w:sz="6" w:space="0" w:color="auto"/>
              <w:bottom w:val="single" w:sz="6" w:space="0" w:color="auto"/>
              <w:right w:val="single" w:sz="6" w:space="0" w:color="auto"/>
            </w:tcBorders>
            <w:shd w:val="clear" w:color="auto" w:fill="auto"/>
            <w:hideMark/>
          </w:tcPr>
          <w:p w14:paraId="391D4466" w14:textId="77777777" w:rsidR="002163C5" w:rsidRPr="003C3343" w:rsidRDefault="002163C5" w:rsidP="00157D81">
            <w:pPr>
              <w:rPr>
                <w:rFonts w:ascii="Times New Roman" w:eastAsia="Times New Roman" w:hAnsi="Times New Roman" w:cs="Times New Roman"/>
                <w:color w:val="auto"/>
                <w:sz w:val="22"/>
                <w:szCs w:val="22"/>
                <w:lang w:eastAsia="en-US"/>
              </w:rPr>
            </w:pPr>
            <w:r w:rsidRPr="008C0BD9">
              <w:rPr>
                <w:rFonts w:ascii="Times New Roman" w:eastAsia="Times New Roman" w:hAnsi="Times New Roman" w:cs="Times New Roman"/>
                <w:color w:val="auto"/>
                <w:sz w:val="22"/>
                <w:szCs w:val="22"/>
                <w:lang w:eastAsia="en-US"/>
              </w:rPr>
              <w:t>Expansion/penetration in our market and assessment of obstacles which inhibit our growth </w:t>
            </w:r>
            <w:r w:rsidRPr="003C3343">
              <w:rPr>
                <w:rFonts w:ascii="Times New Roman" w:eastAsia="Times New Roman" w:hAnsi="Times New Roman" w:cs="Times New Roman"/>
                <w:color w:val="FFFF00"/>
                <w:sz w:val="22"/>
                <w:szCs w:val="22"/>
                <w:lang w:eastAsia="en-US"/>
              </w:rPr>
              <w:sym w:font="Symbol" w:char="F06E"/>
            </w:r>
            <w:r w:rsidRPr="003C3343">
              <w:rPr>
                <w:rFonts w:ascii="Times New Roman" w:eastAsia="Times New Roman" w:hAnsi="Times New Roman" w:cs="Times New Roman"/>
                <w:color w:val="auto"/>
                <w:sz w:val="22"/>
                <w:szCs w:val="22"/>
                <w:lang w:eastAsia="en-US"/>
              </w:rPr>
              <w:t> </w:t>
            </w:r>
          </w:p>
        </w:tc>
      </w:tr>
    </w:tbl>
    <w:p w14:paraId="758ADC2D" w14:textId="77777777" w:rsidR="0082615B" w:rsidRDefault="0082615B" w:rsidP="00157D81">
      <w:pPr>
        <w:rPr>
          <w:rFonts w:ascii="Helvetica" w:eastAsia="Times New Roman" w:hAnsi="Helvetica"/>
          <w:color w:val="524E4E"/>
          <w:sz w:val="23"/>
          <w:szCs w:val="23"/>
          <w:shd w:val="clear" w:color="auto" w:fill="FFFFFF"/>
        </w:rPr>
      </w:pPr>
    </w:p>
    <w:p w14:paraId="6B2DB124" w14:textId="77777777" w:rsidR="0082615B" w:rsidRPr="0039577C" w:rsidRDefault="0082615B" w:rsidP="00157D81">
      <w:pPr>
        <w:rPr>
          <w:rFonts w:eastAsia="Times New Roman"/>
          <w:sz w:val="20"/>
        </w:rPr>
      </w:pPr>
    </w:p>
    <w:p w14:paraId="52F1A997" w14:textId="77777777" w:rsidR="0082615B" w:rsidRDefault="0082615B" w:rsidP="00157D81">
      <w:pPr>
        <w:rPr>
          <w:rStyle w:val="None"/>
          <w:b/>
          <w:bCs/>
          <w:color w:val="0070C0"/>
          <w:szCs w:val="36"/>
        </w:rPr>
      </w:pPr>
    </w:p>
    <w:p w14:paraId="1C03D4E8" w14:textId="77777777" w:rsidR="0082615B" w:rsidRDefault="0082615B" w:rsidP="00157D81">
      <w:pPr>
        <w:rPr>
          <w:rStyle w:val="None"/>
          <w:b/>
          <w:bCs/>
          <w:color w:val="0070C0"/>
          <w:szCs w:val="36"/>
        </w:rPr>
      </w:pPr>
    </w:p>
    <w:p w14:paraId="5A0B93F5" w14:textId="77777777" w:rsidR="0082615B" w:rsidRDefault="0082615B" w:rsidP="00157D81">
      <w:pPr>
        <w:rPr>
          <w:rStyle w:val="None"/>
          <w:b/>
          <w:bCs/>
          <w:color w:val="0070C0"/>
          <w:szCs w:val="36"/>
        </w:rPr>
      </w:pPr>
    </w:p>
    <w:p w14:paraId="09380961" w14:textId="77777777" w:rsidR="0082615B" w:rsidRDefault="0082615B" w:rsidP="00157D81">
      <w:pPr>
        <w:rPr>
          <w:rStyle w:val="None"/>
          <w:b/>
          <w:bCs/>
          <w:color w:val="0070C0"/>
          <w:szCs w:val="36"/>
        </w:rPr>
      </w:pPr>
    </w:p>
    <w:p w14:paraId="45CC8CE1" w14:textId="77777777" w:rsidR="0082615B" w:rsidRDefault="0082615B" w:rsidP="00157D81">
      <w:pPr>
        <w:rPr>
          <w:rStyle w:val="None"/>
          <w:b/>
          <w:bCs/>
          <w:color w:val="0070C0"/>
          <w:szCs w:val="36"/>
        </w:rPr>
      </w:pPr>
      <w:r>
        <w:rPr>
          <w:rStyle w:val="None"/>
          <w:b/>
          <w:bCs/>
          <w:color w:val="0070C0"/>
          <w:szCs w:val="36"/>
        </w:rPr>
        <w:br w:type="page"/>
      </w:r>
    </w:p>
    <w:p w14:paraId="534567E2" w14:textId="77777777" w:rsidR="0082615B" w:rsidRPr="00B13CFE" w:rsidRDefault="0082615B" w:rsidP="00157D81">
      <w:pPr>
        <w:rPr>
          <w:rStyle w:val="None"/>
          <w:b/>
          <w:bCs/>
          <w:color w:val="0070C0"/>
          <w:szCs w:val="36"/>
        </w:rPr>
      </w:pPr>
      <w:r w:rsidRPr="00B13CFE">
        <w:rPr>
          <w:rStyle w:val="None"/>
          <w:b/>
          <w:bCs/>
          <w:color w:val="0070C0"/>
          <w:szCs w:val="36"/>
        </w:rPr>
        <w:lastRenderedPageBreak/>
        <w:t>Virginia Cardiac Services Program Map</w:t>
      </w:r>
    </w:p>
    <w:p w14:paraId="28AF2245" w14:textId="77777777" w:rsidR="0082615B" w:rsidRDefault="0082615B" w:rsidP="00157D81">
      <w:pPr>
        <w:rPr>
          <w:color w:val="1A1A1A"/>
        </w:rPr>
      </w:pPr>
      <w:r>
        <w:rPr>
          <w:noProof/>
          <w:color w:val="1A1A1A"/>
        </w:rPr>
        <w:drawing>
          <wp:inline distT="0" distB="0" distL="0" distR="0" wp14:anchorId="363FC89C" wp14:editId="47FFD759">
            <wp:extent cx="5943600" cy="2854960"/>
            <wp:effectExtent l="0" t="0" r="0" b="0"/>
            <wp:docPr id="37" name="Picture 37" descr="../Dropbox/UNIVERSAL%20HEART/VCSQI/Reporting/Annual%20Report/2017/VCSQI%20Cardiac%20Services%20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opbox/UNIVERSAL%20HEART/VCSQI/Reporting/Annual%20Report/2017/VCSQI%20Cardiac%20Services%20Map.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18223" b="17768"/>
                    <a:stretch/>
                  </pic:blipFill>
                  <pic:spPr bwMode="auto">
                    <a:xfrm>
                      <a:off x="0" y="0"/>
                      <a:ext cx="5943600" cy="28549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C26A63" w14:textId="77777777" w:rsidR="0082615B" w:rsidRPr="003969FF" w:rsidRDefault="0082615B" w:rsidP="00157D81">
      <w:pPr>
        <w:rPr>
          <w:rStyle w:val="None"/>
          <w:rFonts w:ascii="Times New Roman" w:hAnsi="Times New Roman" w:cs="Times New Roman"/>
          <w:bCs/>
          <w:szCs w:val="36"/>
        </w:rPr>
      </w:pPr>
      <w:r w:rsidRPr="003969FF">
        <w:rPr>
          <w:rStyle w:val="None"/>
          <w:rFonts w:ascii="Times New Roman" w:hAnsi="Times New Roman" w:cs="Times New Roman"/>
          <w:bCs/>
          <w:szCs w:val="36"/>
        </w:rPr>
        <w:t xml:space="preserve">VCSQI membership in Virginia has expanded from cardiac surgery centers (red) to include hospitals with stand-alone cardiology facilities (green).  In </w:t>
      </w:r>
      <w:r w:rsidR="00E90BCE" w:rsidRPr="003969FF">
        <w:rPr>
          <w:rStyle w:val="None"/>
          <w:rFonts w:ascii="Times New Roman" w:hAnsi="Times New Roman" w:cs="Times New Roman"/>
          <w:bCs/>
          <w:szCs w:val="36"/>
        </w:rPr>
        <w:t>2020</w:t>
      </w:r>
      <w:r w:rsidRPr="003969FF">
        <w:rPr>
          <w:rStyle w:val="None"/>
          <w:rFonts w:ascii="Times New Roman" w:hAnsi="Times New Roman" w:cs="Times New Roman"/>
          <w:bCs/>
          <w:szCs w:val="36"/>
        </w:rPr>
        <w:t>, VCSQI will continue to recruit additional cardiology programs across the state (blue).</w:t>
      </w:r>
    </w:p>
    <w:p w14:paraId="7A783014" w14:textId="77777777" w:rsidR="0082615B" w:rsidRPr="003969FF" w:rsidRDefault="0082615B" w:rsidP="00157D81">
      <w:pPr>
        <w:rPr>
          <w:rStyle w:val="None"/>
          <w:rFonts w:ascii="Times New Roman" w:hAnsi="Times New Roman" w:cs="Times New Roman"/>
          <w:b/>
          <w:bCs/>
          <w:color w:val="0070C0"/>
          <w:szCs w:val="36"/>
        </w:rPr>
      </w:pPr>
      <w:r w:rsidRPr="003969FF">
        <w:rPr>
          <w:rStyle w:val="None"/>
          <w:rFonts w:ascii="Times New Roman" w:hAnsi="Times New Roman" w:cs="Times New Roman"/>
          <w:b/>
          <w:bCs/>
          <w:color w:val="0070C0"/>
          <w:szCs w:val="36"/>
        </w:rPr>
        <w:t>VCSQI Cardiology Procedure Volume: Q1 2014 – Q3 2018</w:t>
      </w:r>
    </w:p>
    <w:p w14:paraId="6FD9607B" w14:textId="77777777" w:rsidR="0082615B" w:rsidRPr="003969FF" w:rsidRDefault="0082615B" w:rsidP="00157D81">
      <w:pPr>
        <w:rPr>
          <w:rFonts w:ascii="Times New Roman" w:hAnsi="Times New Roman" w:cs="Times New Roman"/>
          <w:color w:val="1A1A1A"/>
        </w:rPr>
      </w:pPr>
      <w:r w:rsidRPr="003969FF">
        <w:rPr>
          <w:rFonts w:ascii="Times New Roman" w:hAnsi="Times New Roman" w:cs="Times New Roman"/>
          <w:noProof/>
          <w:color w:val="1A1A1A"/>
        </w:rPr>
        <w:drawing>
          <wp:inline distT="0" distB="0" distL="0" distR="0" wp14:anchorId="3CF54088" wp14:editId="27B97B06">
            <wp:extent cx="5486400" cy="3200400"/>
            <wp:effectExtent l="0" t="0" r="1270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573A36" w14:textId="77777777" w:rsidR="0082615B" w:rsidRDefault="0082615B" w:rsidP="00157D81">
      <w:pPr>
        <w:rPr>
          <w:color w:val="1A1A1A"/>
        </w:rPr>
      </w:pPr>
      <w:r w:rsidRPr="003969FF">
        <w:rPr>
          <w:rFonts w:ascii="Times New Roman" w:hAnsi="Times New Roman" w:cs="Times New Roman"/>
          <w:color w:val="1A1A1A"/>
        </w:rPr>
        <w:t>The VCSQI CathPCI registry includes 174,289 cardiology procedures: 115,547 diagnostic catheterizations and 58,742 PCI procedures.</w:t>
      </w:r>
      <w:r>
        <w:rPr>
          <w:color w:val="1A1A1A"/>
        </w:rPr>
        <w:t xml:space="preserve"> </w:t>
      </w:r>
      <w:r>
        <w:rPr>
          <w:color w:val="1A1A1A"/>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745"/>
      </w:tblGrid>
      <w:tr w:rsidR="002E46DC" w14:paraId="4ED66591" w14:textId="77777777" w:rsidTr="005D0C14">
        <w:trPr>
          <w:cnfStyle w:val="100000000000" w:firstRow="1" w:lastRow="0" w:firstColumn="0" w:lastColumn="0" w:oddVBand="0" w:evenVBand="0" w:oddHBand="0" w:evenHBand="0" w:firstRowFirstColumn="0" w:firstRowLastColumn="0" w:lastRowFirstColumn="0" w:lastRowLastColumn="0"/>
          <w:trHeight w:val="1404"/>
        </w:trPr>
        <w:tc>
          <w:tcPr>
            <w:tcW w:w="2615" w:type="dxa"/>
          </w:tcPr>
          <w:p w14:paraId="0A60CFE9" w14:textId="77777777" w:rsidR="002E46DC" w:rsidRDefault="002E46DC" w:rsidP="00157D81">
            <w:r>
              <w:rPr>
                <w:noProof/>
              </w:rPr>
              <w:lastRenderedPageBreak/>
              <w:drawing>
                <wp:inline distT="0" distB="0" distL="0" distR="0" wp14:anchorId="11B151F3" wp14:editId="5AA196AA">
                  <wp:extent cx="1490618" cy="825500"/>
                  <wp:effectExtent l="0" t="0" r="8255" b="0"/>
                  <wp:docPr id="1073741900" name="Picture 107374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11-09 at 11.24.03 AM.png"/>
                          <pic:cNvPicPr/>
                        </pic:nvPicPr>
                        <pic:blipFill>
                          <a:blip r:embed="rId14">
                            <a:extLst>
                              <a:ext uri="{28A0092B-C50C-407E-A947-70E740481C1C}">
                                <a14:useLocalDpi xmlns:a14="http://schemas.microsoft.com/office/drawing/2010/main" val="0"/>
                              </a:ext>
                            </a:extLst>
                          </a:blip>
                          <a:stretch>
                            <a:fillRect/>
                          </a:stretch>
                        </pic:blipFill>
                        <pic:spPr>
                          <a:xfrm>
                            <a:off x="0" y="0"/>
                            <a:ext cx="1505965" cy="833999"/>
                          </a:xfrm>
                          <a:prstGeom prst="rect">
                            <a:avLst/>
                          </a:prstGeom>
                        </pic:spPr>
                      </pic:pic>
                    </a:graphicData>
                  </a:graphic>
                </wp:inline>
              </w:drawing>
            </w:r>
          </w:p>
        </w:tc>
        <w:tc>
          <w:tcPr>
            <w:tcW w:w="6755" w:type="dxa"/>
            <w:vAlign w:val="top"/>
          </w:tcPr>
          <w:p w14:paraId="3F14CA27" w14:textId="77777777" w:rsidR="002E46DC" w:rsidRPr="005D0C14" w:rsidRDefault="002E46DC" w:rsidP="00157D81">
            <w:pPr>
              <w:rPr>
                <w:sz w:val="2"/>
              </w:rPr>
            </w:pPr>
          </w:p>
          <w:p w14:paraId="1B9C1B77" w14:textId="77777777" w:rsidR="002E46DC" w:rsidRDefault="002E46DC" w:rsidP="00157D81">
            <w:r>
              <w:t>2019 MEMBERSHIP</w:t>
            </w:r>
          </w:p>
        </w:tc>
      </w:tr>
    </w:tbl>
    <w:p w14:paraId="12035481" w14:textId="77777777" w:rsidR="0082615B" w:rsidRDefault="0082615B" w:rsidP="00157D81">
      <w:pPr>
        <w:rPr>
          <w:b/>
          <w:bCs/>
          <w:color w:val="000000"/>
          <w:sz w:val="28"/>
          <w:szCs w:val="32"/>
        </w:rPr>
      </w:pPr>
    </w:p>
    <w:tbl>
      <w:tblPr>
        <w:tblStyle w:val="TableGrid"/>
        <w:tblW w:w="936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5"/>
        <w:gridCol w:w="2700"/>
        <w:gridCol w:w="2025"/>
        <w:gridCol w:w="2025"/>
      </w:tblGrid>
      <w:tr w:rsidR="00BA774D" w:rsidRPr="00BA774D" w14:paraId="26206D44" w14:textId="77777777" w:rsidTr="005D0C14">
        <w:trPr>
          <w:cnfStyle w:val="100000000000" w:firstRow="1" w:lastRow="0" w:firstColumn="0" w:lastColumn="0" w:oddVBand="0" w:evenVBand="0" w:oddHBand="0" w:evenHBand="0" w:firstRowFirstColumn="0" w:firstRowLastColumn="0" w:lastRowFirstColumn="0" w:lastRowLastColumn="0"/>
        </w:trPr>
        <w:tc>
          <w:tcPr>
            <w:tcW w:w="5315" w:type="dxa"/>
            <w:gridSpan w:val="2"/>
          </w:tcPr>
          <w:p w14:paraId="24CD90C3" w14:textId="77777777" w:rsidR="002E46DC" w:rsidRPr="00BA774D" w:rsidRDefault="002E46DC" w:rsidP="00157D81">
            <w:pPr>
              <w:rPr>
                <w:rFonts w:ascii="Times New Roman" w:hAnsi="Times New Roman" w:cs="Times New Roman"/>
                <w:bCs/>
                <w:color w:val="000000"/>
              </w:rPr>
            </w:pPr>
          </w:p>
        </w:tc>
        <w:tc>
          <w:tcPr>
            <w:tcW w:w="2025" w:type="dxa"/>
          </w:tcPr>
          <w:p w14:paraId="7D374FA5" w14:textId="77777777" w:rsidR="002E46DC" w:rsidRPr="00BA774D" w:rsidRDefault="002E46DC" w:rsidP="00157D81">
            <w:pPr>
              <w:rPr>
                <w:rFonts w:ascii="Times New Roman" w:hAnsi="Times New Roman" w:cs="Times New Roman"/>
                <w:bCs/>
                <w:color w:val="000000"/>
              </w:rPr>
            </w:pPr>
            <w:r w:rsidRPr="00BA774D">
              <w:rPr>
                <w:rFonts w:ascii="Times New Roman" w:hAnsi="Times New Roman" w:cs="Times New Roman"/>
              </w:rPr>
              <w:t>Cardiac Surgery</w:t>
            </w:r>
          </w:p>
        </w:tc>
        <w:tc>
          <w:tcPr>
            <w:tcW w:w="2025" w:type="dxa"/>
          </w:tcPr>
          <w:p w14:paraId="4DF75FBB" w14:textId="77777777" w:rsidR="002E46DC" w:rsidRPr="00BA774D" w:rsidRDefault="002E46DC" w:rsidP="00157D81">
            <w:pPr>
              <w:rPr>
                <w:rFonts w:ascii="Times New Roman" w:hAnsi="Times New Roman" w:cs="Times New Roman"/>
                <w:bCs/>
                <w:color w:val="000000"/>
              </w:rPr>
            </w:pPr>
            <w:r w:rsidRPr="00BA774D">
              <w:rPr>
                <w:rFonts w:ascii="Times New Roman" w:hAnsi="Times New Roman" w:cs="Times New Roman"/>
              </w:rPr>
              <w:t>Cardiology</w:t>
            </w:r>
          </w:p>
        </w:tc>
      </w:tr>
      <w:tr w:rsidR="00BA774D" w:rsidRPr="00BA774D" w14:paraId="34386402" w14:textId="77777777" w:rsidTr="005D0C14">
        <w:tc>
          <w:tcPr>
            <w:tcW w:w="5315" w:type="dxa"/>
            <w:gridSpan w:val="2"/>
          </w:tcPr>
          <w:p w14:paraId="450C857F" w14:textId="77777777" w:rsidR="002E46DC" w:rsidRPr="00BA774D" w:rsidRDefault="002E46DC" w:rsidP="00157D81">
            <w:pPr>
              <w:rPr>
                <w:rFonts w:ascii="Times New Roman" w:hAnsi="Times New Roman" w:cs="Times New Roman"/>
                <w:bCs/>
                <w:color w:val="000000"/>
              </w:rPr>
            </w:pPr>
            <w:r w:rsidRPr="00BA774D">
              <w:rPr>
                <w:rFonts w:ascii="Times New Roman" w:hAnsi="Times New Roman" w:cs="Times New Roman"/>
              </w:rPr>
              <w:t>Augusta Health</w:t>
            </w:r>
          </w:p>
        </w:tc>
        <w:tc>
          <w:tcPr>
            <w:tcW w:w="2025" w:type="dxa"/>
          </w:tcPr>
          <w:p w14:paraId="0C6A3108" w14:textId="77777777" w:rsidR="002E46DC" w:rsidRPr="00BA774D" w:rsidRDefault="002E46DC" w:rsidP="00157D81">
            <w:pPr>
              <w:rPr>
                <w:rFonts w:ascii="Times New Roman" w:hAnsi="Times New Roman" w:cs="Times New Roman"/>
              </w:rPr>
            </w:pPr>
          </w:p>
        </w:tc>
        <w:tc>
          <w:tcPr>
            <w:tcW w:w="2025" w:type="dxa"/>
          </w:tcPr>
          <w:p w14:paraId="60E7B5DA"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X</w:t>
            </w:r>
          </w:p>
        </w:tc>
      </w:tr>
      <w:tr w:rsidR="00BA774D" w:rsidRPr="00BA774D" w14:paraId="5F667E83" w14:textId="77777777" w:rsidTr="005D0C14">
        <w:tc>
          <w:tcPr>
            <w:tcW w:w="5315" w:type="dxa"/>
            <w:gridSpan w:val="2"/>
          </w:tcPr>
          <w:p w14:paraId="72616535"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Bon Secours Maryview Medical Center</w:t>
            </w:r>
            <w:r w:rsidRPr="00BA774D">
              <w:rPr>
                <w:rFonts w:ascii="Times New Roman" w:hAnsi="Times New Roman" w:cs="Times New Roman"/>
              </w:rPr>
              <w:tab/>
            </w:r>
          </w:p>
        </w:tc>
        <w:tc>
          <w:tcPr>
            <w:tcW w:w="2025" w:type="dxa"/>
          </w:tcPr>
          <w:p w14:paraId="1D74A335"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c>
          <w:tcPr>
            <w:tcW w:w="2025" w:type="dxa"/>
          </w:tcPr>
          <w:p w14:paraId="1EA5F2F6" w14:textId="77777777" w:rsidR="002E46DC" w:rsidRPr="00BA774D" w:rsidRDefault="002E46DC" w:rsidP="00157D81">
            <w:pPr>
              <w:rPr>
                <w:rFonts w:ascii="Times New Roman" w:hAnsi="Times New Roman" w:cs="Times New Roman"/>
              </w:rPr>
            </w:pPr>
          </w:p>
        </w:tc>
      </w:tr>
      <w:tr w:rsidR="00BA774D" w:rsidRPr="00BA774D" w14:paraId="0A3A79DE" w14:textId="77777777" w:rsidTr="005D0C14">
        <w:tc>
          <w:tcPr>
            <w:tcW w:w="5315" w:type="dxa"/>
            <w:gridSpan w:val="2"/>
          </w:tcPr>
          <w:p w14:paraId="7A105BCD"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Bon Secours Memorial Regional Medical Center</w:t>
            </w:r>
          </w:p>
        </w:tc>
        <w:tc>
          <w:tcPr>
            <w:tcW w:w="2025" w:type="dxa"/>
          </w:tcPr>
          <w:p w14:paraId="609EBD1C"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c>
          <w:tcPr>
            <w:tcW w:w="2025" w:type="dxa"/>
          </w:tcPr>
          <w:p w14:paraId="44C9BBE8" w14:textId="77777777" w:rsidR="002E46DC" w:rsidRPr="00BA774D" w:rsidRDefault="002E46DC" w:rsidP="00157D81">
            <w:pPr>
              <w:rPr>
                <w:rFonts w:ascii="Times New Roman" w:hAnsi="Times New Roman" w:cs="Times New Roman"/>
              </w:rPr>
            </w:pPr>
          </w:p>
        </w:tc>
      </w:tr>
      <w:tr w:rsidR="00BA774D" w:rsidRPr="00BA774D" w14:paraId="7CD0D68F" w14:textId="77777777" w:rsidTr="005D0C14">
        <w:tc>
          <w:tcPr>
            <w:tcW w:w="5315" w:type="dxa"/>
            <w:gridSpan w:val="2"/>
          </w:tcPr>
          <w:p w14:paraId="0061F12D"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Bon Secours St. Mary’s Hospital</w:t>
            </w:r>
          </w:p>
        </w:tc>
        <w:tc>
          <w:tcPr>
            <w:tcW w:w="2025" w:type="dxa"/>
          </w:tcPr>
          <w:p w14:paraId="486DEF50"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c>
          <w:tcPr>
            <w:tcW w:w="2025" w:type="dxa"/>
          </w:tcPr>
          <w:p w14:paraId="3C82B119" w14:textId="77777777" w:rsidR="002E46DC" w:rsidRPr="00BA774D" w:rsidRDefault="002E46DC" w:rsidP="00157D81">
            <w:pPr>
              <w:rPr>
                <w:rFonts w:ascii="Times New Roman" w:hAnsi="Times New Roman" w:cs="Times New Roman"/>
              </w:rPr>
            </w:pPr>
          </w:p>
        </w:tc>
      </w:tr>
      <w:tr w:rsidR="00BA774D" w:rsidRPr="00BA774D" w14:paraId="065ECB7E" w14:textId="77777777" w:rsidTr="005D0C14">
        <w:tc>
          <w:tcPr>
            <w:tcW w:w="5315" w:type="dxa"/>
            <w:gridSpan w:val="2"/>
          </w:tcPr>
          <w:p w14:paraId="72C41AEA"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Carilion Roanoke Memorial Hospital</w:t>
            </w:r>
          </w:p>
        </w:tc>
        <w:tc>
          <w:tcPr>
            <w:tcW w:w="2025" w:type="dxa"/>
          </w:tcPr>
          <w:p w14:paraId="684983A8"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X</w:t>
            </w:r>
          </w:p>
        </w:tc>
        <w:tc>
          <w:tcPr>
            <w:tcW w:w="2025" w:type="dxa"/>
          </w:tcPr>
          <w:p w14:paraId="674CBF96"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X</w:t>
            </w:r>
          </w:p>
        </w:tc>
      </w:tr>
      <w:tr w:rsidR="00BA774D" w:rsidRPr="00BA774D" w14:paraId="73933C17" w14:textId="77777777" w:rsidTr="005D0C14">
        <w:tc>
          <w:tcPr>
            <w:tcW w:w="5315" w:type="dxa"/>
            <w:gridSpan w:val="2"/>
          </w:tcPr>
          <w:p w14:paraId="7DB146C2"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Centra Lynchburg General Hospital</w:t>
            </w:r>
            <w:r w:rsidRPr="00BA774D">
              <w:rPr>
                <w:rFonts w:ascii="Times New Roman" w:hAnsi="Times New Roman" w:cs="Times New Roman"/>
              </w:rPr>
              <w:tab/>
            </w:r>
          </w:p>
        </w:tc>
        <w:tc>
          <w:tcPr>
            <w:tcW w:w="2025" w:type="dxa"/>
          </w:tcPr>
          <w:p w14:paraId="14F48434"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X</w:t>
            </w:r>
          </w:p>
        </w:tc>
        <w:tc>
          <w:tcPr>
            <w:tcW w:w="2025" w:type="dxa"/>
          </w:tcPr>
          <w:p w14:paraId="03807EF5"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X</w:t>
            </w:r>
          </w:p>
        </w:tc>
      </w:tr>
      <w:tr w:rsidR="00BA774D" w:rsidRPr="00BA774D" w14:paraId="7A8C1011" w14:textId="77777777" w:rsidTr="005D0C14">
        <w:tc>
          <w:tcPr>
            <w:tcW w:w="5315" w:type="dxa"/>
            <w:gridSpan w:val="2"/>
          </w:tcPr>
          <w:p w14:paraId="72753C4F"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East Carolina Heart Institute</w:t>
            </w:r>
          </w:p>
        </w:tc>
        <w:tc>
          <w:tcPr>
            <w:tcW w:w="2025" w:type="dxa"/>
          </w:tcPr>
          <w:p w14:paraId="16978994"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c>
          <w:tcPr>
            <w:tcW w:w="2025" w:type="dxa"/>
          </w:tcPr>
          <w:p w14:paraId="4E85B560" w14:textId="77777777" w:rsidR="002E46DC" w:rsidRPr="00BA774D" w:rsidRDefault="002E46DC" w:rsidP="00157D81">
            <w:pPr>
              <w:rPr>
                <w:rFonts w:ascii="Times New Roman" w:hAnsi="Times New Roman" w:cs="Times New Roman"/>
              </w:rPr>
            </w:pPr>
          </w:p>
        </w:tc>
      </w:tr>
      <w:tr w:rsidR="00BA774D" w:rsidRPr="00BA774D" w14:paraId="55D493C7" w14:textId="77777777" w:rsidTr="005D0C14">
        <w:tc>
          <w:tcPr>
            <w:tcW w:w="5315" w:type="dxa"/>
            <w:gridSpan w:val="2"/>
          </w:tcPr>
          <w:p w14:paraId="6A516777" w14:textId="77777777" w:rsidR="00BA774D" w:rsidRPr="00BA774D" w:rsidRDefault="002E46DC" w:rsidP="00157D81">
            <w:pPr>
              <w:rPr>
                <w:rFonts w:ascii="Times New Roman" w:hAnsi="Times New Roman" w:cs="Times New Roman"/>
              </w:rPr>
            </w:pPr>
            <w:r w:rsidRPr="00BA774D">
              <w:rPr>
                <w:rFonts w:ascii="Times New Roman" w:hAnsi="Times New Roman" w:cs="Times New Roman"/>
              </w:rPr>
              <w:t xml:space="preserve">HCA Levinson Heart Hospital at CJW Medical </w:t>
            </w:r>
          </w:p>
          <w:p w14:paraId="4FFB33D8"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Center</w:t>
            </w:r>
            <w:r w:rsidRPr="00BA774D">
              <w:rPr>
                <w:rFonts w:ascii="Times New Roman" w:hAnsi="Times New Roman" w:cs="Times New Roman"/>
              </w:rPr>
              <w:tab/>
            </w:r>
          </w:p>
        </w:tc>
        <w:tc>
          <w:tcPr>
            <w:tcW w:w="2025" w:type="dxa"/>
          </w:tcPr>
          <w:p w14:paraId="7300C9B8"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c>
          <w:tcPr>
            <w:tcW w:w="2025" w:type="dxa"/>
          </w:tcPr>
          <w:p w14:paraId="00479966" w14:textId="77777777" w:rsidR="002E46DC" w:rsidRPr="00BA774D" w:rsidRDefault="002E46DC" w:rsidP="00157D81">
            <w:pPr>
              <w:rPr>
                <w:rFonts w:ascii="Times New Roman" w:hAnsi="Times New Roman" w:cs="Times New Roman"/>
              </w:rPr>
            </w:pPr>
          </w:p>
        </w:tc>
      </w:tr>
      <w:tr w:rsidR="00BA774D" w:rsidRPr="00BA774D" w14:paraId="6A157ECE" w14:textId="77777777" w:rsidTr="005D0C14">
        <w:tc>
          <w:tcPr>
            <w:tcW w:w="5315" w:type="dxa"/>
            <w:gridSpan w:val="2"/>
          </w:tcPr>
          <w:p w14:paraId="57361C33"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HCA Henrico Doctor’s Hospital</w:t>
            </w:r>
          </w:p>
        </w:tc>
        <w:tc>
          <w:tcPr>
            <w:tcW w:w="2025" w:type="dxa"/>
          </w:tcPr>
          <w:p w14:paraId="51E4AFC3"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c>
          <w:tcPr>
            <w:tcW w:w="2025" w:type="dxa"/>
          </w:tcPr>
          <w:p w14:paraId="4D37A082" w14:textId="77777777" w:rsidR="002E46DC" w:rsidRPr="00BA774D" w:rsidRDefault="002E46DC" w:rsidP="00157D81">
            <w:pPr>
              <w:rPr>
                <w:rFonts w:ascii="Times New Roman" w:hAnsi="Times New Roman" w:cs="Times New Roman"/>
              </w:rPr>
            </w:pPr>
          </w:p>
        </w:tc>
      </w:tr>
      <w:tr w:rsidR="00BA774D" w:rsidRPr="00BA774D" w14:paraId="7E40168B" w14:textId="77777777" w:rsidTr="005D0C14">
        <w:tc>
          <w:tcPr>
            <w:tcW w:w="5315" w:type="dxa"/>
            <w:gridSpan w:val="2"/>
          </w:tcPr>
          <w:p w14:paraId="55AE8E09" w14:textId="77777777" w:rsidR="002E46DC" w:rsidRPr="00BA774D" w:rsidRDefault="008C465B" w:rsidP="00157D81">
            <w:pPr>
              <w:rPr>
                <w:rFonts w:ascii="Times New Roman" w:hAnsi="Times New Roman" w:cs="Times New Roman"/>
              </w:rPr>
            </w:pPr>
            <w:r>
              <w:rPr>
                <w:rFonts w:ascii="Times New Roman" w:hAnsi="Times New Roman" w:cs="Times New Roman"/>
              </w:rPr>
              <w:t xml:space="preserve">HCA </w:t>
            </w:r>
            <w:r w:rsidR="002E46DC" w:rsidRPr="00BA774D">
              <w:rPr>
                <w:rFonts w:ascii="Times New Roman" w:hAnsi="Times New Roman" w:cs="Times New Roman"/>
              </w:rPr>
              <w:t>Lewis-Gale Medical Center</w:t>
            </w:r>
          </w:p>
        </w:tc>
        <w:tc>
          <w:tcPr>
            <w:tcW w:w="2025" w:type="dxa"/>
          </w:tcPr>
          <w:p w14:paraId="248BCA02"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c>
          <w:tcPr>
            <w:tcW w:w="2025" w:type="dxa"/>
          </w:tcPr>
          <w:p w14:paraId="21D1874B" w14:textId="77777777" w:rsidR="002E46DC" w:rsidRPr="00BA774D" w:rsidRDefault="002E46DC" w:rsidP="00157D81">
            <w:pPr>
              <w:rPr>
                <w:rFonts w:ascii="Times New Roman" w:hAnsi="Times New Roman" w:cs="Times New Roman"/>
              </w:rPr>
            </w:pPr>
          </w:p>
        </w:tc>
      </w:tr>
      <w:tr w:rsidR="00BA774D" w:rsidRPr="00BA774D" w14:paraId="61684DB4" w14:textId="77777777" w:rsidTr="005D0C14">
        <w:tc>
          <w:tcPr>
            <w:tcW w:w="5315" w:type="dxa"/>
            <w:gridSpan w:val="2"/>
          </w:tcPr>
          <w:p w14:paraId="7BADCB94" w14:textId="77777777" w:rsidR="002E46DC" w:rsidRPr="00BA774D" w:rsidRDefault="002E46DC" w:rsidP="00157D81">
            <w:pPr>
              <w:rPr>
                <w:rFonts w:ascii="Times New Roman" w:hAnsi="Times New Roman" w:cs="Times New Roman"/>
              </w:rPr>
            </w:pPr>
            <w:r w:rsidRPr="00BA774D">
              <w:rPr>
                <w:rFonts w:ascii="Times New Roman" w:hAnsi="Times New Roman" w:cs="Times New Roman"/>
                <w:color w:val="000000"/>
              </w:rPr>
              <w:t>Inova Alexandria Hospital</w:t>
            </w:r>
            <w:r w:rsidRPr="00BA774D">
              <w:rPr>
                <w:rFonts w:ascii="Times New Roman" w:hAnsi="Times New Roman" w:cs="Times New Roman"/>
                <w:color w:val="000000"/>
              </w:rPr>
              <w:tab/>
            </w:r>
          </w:p>
        </w:tc>
        <w:tc>
          <w:tcPr>
            <w:tcW w:w="2025" w:type="dxa"/>
          </w:tcPr>
          <w:p w14:paraId="5567DAFC" w14:textId="77777777" w:rsidR="002E46DC" w:rsidRPr="00BA774D" w:rsidRDefault="002E46DC" w:rsidP="00157D81">
            <w:pPr>
              <w:rPr>
                <w:rFonts w:ascii="Times New Roman" w:hAnsi="Times New Roman" w:cs="Times New Roman"/>
              </w:rPr>
            </w:pPr>
          </w:p>
        </w:tc>
        <w:tc>
          <w:tcPr>
            <w:tcW w:w="2025" w:type="dxa"/>
          </w:tcPr>
          <w:p w14:paraId="0C48D6E2"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r>
      <w:tr w:rsidR="00BA774D" w:rsidRPr="00BA774D" w14:paraId="154CCA4E" w14:textId="77777777" w:rsidTr="005D0C14">
        <w:tc>
          <w:tcPr>
            <w:tcW w:w="5315" w:type="dxa"/>
            <w:gridSpan w:val="2"/>
          </w:tcPr>
          <w:p w14:paraId="7979D5AB" w14:textId="77777777" w:rsidR="002E46DC" w:rsidRPr="00BA774D" w:rsidRDefault="002E46DC" w:rsidP="00157D81">
            <w:pPr>
              <w:rPr>
                <w:rFonts w:ascii="Times New Roman" w:hAnsi="Times New Roman" w:cs="Times New Roman"/>
                <w:color w:val="000000"/>
              </w:rPr>
            </w:pPr>
            <w:r w:rsidRPr="00BA774D">
              <w:rPr>
                <w:rFonts w:ascii="Times New Roman" w:hAnsi="Times New Roman" w:cs="Times New Roman"/>
              </w:rPr>
              <w:t>Inova Fairfax Hospital</w:t>
            </w:r>
          </w:p>
        </w:tc>
        <w:tc>
          <w:tcPr>
            <w:tcW w:w="2025" w:type="dxa"/>
          </w:tcPr>
          <w:p w14:paraId="5206F4CF"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c>
          <w:tcPr>
            <w:tcW w:w="2025" w:type="dxa"/>
          </w:tcPr>
          <w:p w14:paraId="6FEA946B"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r>
      <w:tr w:rsidR="00BA774D" w:rsidRPr="00BA774D" w14:paraId="6FC3DFF6" w14:textId="77777777" w:rsidTr="005D0C14">
        <w:tc>
          <w:tcPr>
            <w:tcW w:w="5315" w:type="dxa"/>
            <w:gridSpan w:val="2"/>
          </w:tcPr>
          <w:p w14:paraId="3DF9C882"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Inova Loudoun Hospital</w:t>
            </w:r>
          </w:p>
        </w:tc>
        <w:tc>
          <w:tcPr>
            <w:tcW w:w="2025" w:type="dxa"/>
          </w:tcPr>
          <w:p w14:paraId="328E0994" w14:textId="77777777" w:rsidR="002E46DC" w:rsidRPr="00BA774D" w:rsidRDefault="002E46DC" w:rsidP="00157D81">
            <w:pPr>
              <w:rPr>
                <w:rFonts w:ascii="Times New Roman" w:hAnsi="Times New Roman" w:cs="Times New Roman"/>
              </w:rPr>
            </w:pPr>
          </w:p>
        </w:tc>
        <w:tc>
          <w:tcPr>
            <w:tcW w:w="2025" w:type="dxa"/>
          </w:tcPr>
          <w:p w14:paraId="0E125141"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r>
      <w:tr w:rsidR="00BA774D" w:rsidRPr="00BA774D" w14:paraId="37F35297" w14:textId="77777777" w:rsidTr="005D0C14">
        <w:tc>
          <w:tcPr>
            <w:tcW w:w="5315" w:type="dxa"/>
            <w:gridSpan w:val="2"/>
          </w:tcPr>
          <w:p w14:paraId="4873C6CB"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Mary Washington Hospital</w:t>
            </w:r>
            <w:r w:rsidRPr="00BA774D">
              <w:rPr>
                <w:rFonts w:ascii="Times New Roman" w:hAnsi="Times New Roman" w:cs="Times New Roman"/>
              </w:rPr>
              <w:tab/>
            </w:r>
          </w:p>
        </w:tc>
        <w:tc>
          <w:tcPr>
            <w:tcW w:w="2025" w:type="dxa"/>
          </w:tcPr>
          <w:p w14:paraId="1C9E3F47"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X</w:t>
            </w:r>
          </w:p>
        </w:tc>
        <w:tc>
          <w:tcPr>
            <w:tcW w:w="2025" w:type="dxa"/>
          </w:tcPr>
          <w:p w14:paraId="7DEE3EFC"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X</w:t>
            </w:r>
          </w:p>
        </w:tc>
      </w:tr>
      <w:tr w:rsidR="00BA774D" w:rsidRPr="00BA774D" w14:paraId="5A0F5A44" w14:textId="77777777" w:rsidTr="005D0C14">
        <w:tc>
          <w:tcPr>
            <w:tcW w:w="5315" w:type="dxa"/>
            <w:gridSpan w:val="2"/>
          </w:tcPr>
          <w:p w14:paraId="0CB44D3D"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Riverside Regional Medical Center</w:t>
            </w:r>
          </w:p>
        </w:tc>
        <w:tc>
          <w:tcPr>
            <w:tcW w:w="2025" w:type="dxa"/>
          </w:tcPr>
          <w:p w14:paraId="7C03E397"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c>
          <w:tcPr>
            <w:tcW w:w="2025" w:type="dxa"/>
          </w:tcPr>
          <w:p w14:paraId="3C3F0E2B" w14:textId="77777777" w:rsidR="002E46DC" w:rsidRPr="00BA774D" w:rsidRDefault="002E46DC" w:rsidP="00157D81">
            <w:pPr>
              <w:rPr>
                <w:rFonts w:ascii="Times New Roman" w:hAnsi="Times New Roman" w:cs="Times New Roman"/>
              </w:rPr>
            </w:pPr>
          </w:p>
        </w:tc>
      </w:tr>
      <w:tr w:rsidR="00BA774D" w:rsidRPr="00BA774D" w14:paraId="5488969C" w14:textId="77777777" w:rsidTr="005D0C14">
        <w:tc>
          <w:tcPr>
            <w:tcW w:w="5315" w:type="dxa"/>
            <w:gridSpan w:val="2"/>
          </w:tcPr>
          <w:p w14:paraId="1A06C9F5"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Sentara Careplex Hospital</w:t>
            </w:r>
            <w:r w:rsidRPr="00BA774D">
              <w:rPr>
                <w:rFonts w:ascii="Times New Roman" w:hAnsi="Times New Roman" w:cs="Times New Roman"/>
              </w:rPr>
              <w:tab/>
            </w:r>
          </w:p>
        </w:tc>
        <w:tc>
          <w:tcPr>
            <w:tcW w:w="2025" w:type="dxa"/>
          </w:tcPr>
          <w:p w14:paraId="117E7B06" w14:textId="77777777" w:rsidR="002E46DC" w:rsidRPr="00BA774D" w:rsidRDefault="002E46DC" w:rsidP="00157D81">
            <w:pPr>
              <w:rPr>
                <w:rFonts w:ascii="Times New Roman" w:hAnsi="Times New Roman" w:cs="Times New Roman"/>
              </w:rPr>
            </w:pPr>
          </w:p>
        </w:tc>
        <w:tc>
          <w:tcPr>
            <w:tcW w:w="2025" w:type="dxa"/>
          </w:tcPr>
          <w:p w14:paraId="3C423F71"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r>
      <w:tr w:rsidR="00BA774D" w:rsidRPr="00BA774D" w14:paraId="1522730C" w14:textId="77777777" w:rsidTr="005D0C14">
        <w:tc>
          <w:tcPr>
            <w:tcW w:w="5315" w:type="dxa"/>
            <w:gridSpan w:val="2"/>
          </w:tcPr>
          <w:p w14:paraId="1706C03B"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Sentara Heart Hospital, Norfolk</w:t>
            </w:r>
            <w:r w:rsidRPr="00BA774D">
              <w:rPr>
                <w:rFonts w:ascii="Times New Roman" w:hAnsi="Times New Roman" w:cs="Times New Roman"/>
              </w:rPr>
              <w:tab/>
            </w:r>
          </w:p>
        </w:tc>
        <w:tc>
          <w:tcPr>
            <w:tcW w:w="2025" w:type="dxa"/>
          </w:tcPr>
          <w:p w14:paraId="79095DF0" w14:textId="77777777" w:rsidR="002E46DC" w:rsidRPr="00BA774D" w:rsidRDefault="002E46DC" w:rsidP="00157D81">
            <w:pPr>
              <w:rPr>
                <w:rFonts w:ascii="Times New Roman" w:hAnsi="Times New Roman" w:cs="Times New Roman"/>
              </w:rPr>
            </w:pPr>
          </w:p>
        </w:tc>
        <w:tc>
          <w:tcPr>
            <w:tcW w:w="2025" w:type="dxa"/>
          </w:tcPr>
          <w:p w14:paraId="7765BD77"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r>
      <w:tr w:rsidR="00BA774D" w:rsidRPr="00BA774D" w14:paraId="4388A082" w14:textId="77777777" w:rsidTr="005D0C14">
        <w:tc>
          <w:tcPr>
            <w:tcW w:w="5315" w:type="dxa"/>
            <w:gridSpan w:val="2"/>
          </w:tcPr>
          <w:p w14:paraId="65A44DBA"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Sentara Leigh Hospital</w:t>
            </w:r>
            <w:r w:rsidRPr="00BA774D">
              <w:rPr>
                <w:rFonts w:ascii="Times New Roman" w:hAnsi="Times New Roman" w:cs="Times New Roman"/>
              </w:rPr>
              <w:tab/>
            </w:r>
          </w:p>
        </w:tc>
        <w:tc>
          <w:tcPr>
            <w:tcW w:w="2025" w:type="dxa"/>
          </w:tcPr>
          <w:p w14:paraId="6B46C584" w14:textId="77777777" w:rsidR="002E46DC" w:rsidRPr="00BA774D" w:rsidRDefault="002E46DC" w:rsidP="00157D81">
            <w:pPr>
              <w:rPr>
                <w:rFonts w:ascii="Times New Roman" w:hAnsi="Times New Roman" w:cs="Times New Roman"/>
              </w:rPr>
            </w:pPr>
          </w:p>
        </w:tc>
        <w:tc>
          <w:tcPr>
            <w:tcW w:w="2025" w:type="dxa"/>
          </w:tcPr>
          <w:p w14:paraId="151436D7"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r>
      <w:tr w:rsidR="00BA774D" w:rsidRPr="00BA774D" w14:paraId="138BE321" w14:textId="77777777" w:rsidTr="005D0C14">
        <w:tc>
          <w:tcPr>
            <w:tcW w:w="5315" w:type="dxa"/>
            <w:gridSpan w:val="2"/>
          </w:tcPr>
          <w:p w14:paraId="6B82833A"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Sentara Martha Jefferson Hospital</w:t>
            </w:r>
          </w:p>
        </w:tc>
        <w:tc>
          <w:tcPr>
            <w:tcW w:w="2025" w:type="dxa"/>
          </w:tcPr>
          <w:p w14:paraId="08F12669" w14:textId="77777777" w:rsidR="002E46DC" w:rsidRPr="00BA774D" w:rsidRDefault="002E46DC" w:rsidP="00157D81">
            <w:pPr>
              <w:rPr>
                <w:rFonts w:ascii="Times New Roman" w:hAnsi="Times New Roman" w:cs="Times New Roman"/>
              </w:rPr>
            </w:pPr>
          </w:p>
        </w:tc>
        <w:tc>
          <w:tcPr>
            <w:tcW w:w="2025" w:type="dxa"/>
          </w:tcPr>
          <w:p w14:paraId="265B31A2"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r>
      <w:tr w:rsidR="008C465B" w:rsidRPr="00BA774D" w14:paraId="623CF42C" w14:textId="77777777" w:rsidTr="005D0C14">
        <w:tc>
          <w:tcPr>
            <w:tcW w:w="5315" w:type="dxa"/>
            <w:gridSpan w:val="2"/>
          </w:tcPr>
          <w:p w14:paraId="78952334" w14:textId="77777777" w:rsidR="008C465B" w:rsidRPr="00BA774D" w:rsidRDefault="008C465B" w:rsidP="00157D81">
            <w:pPr>
              <w:rPr>
                <w:rFonts w:ascii="Times New Roman" w:hAnsi="Times New Roman" w:cs="Times New Roman"/>
              </w:rPr>
            </w:pPr>
            <w:r>
              <w:rPr>
                <w:rFonts w:ascii="Times New Roman" w:hAnsi="Times New Roman" w:cs="Times New Roman"/>
              </w:rPr>
              <w:t>Sentara Norfolk General Hospital</w:t>
            </w:r>
          </w:p>
        </w:tc>
        <w:tc>
          <w:tcPr>
            <w:tcW w:w="2025" w:type="dxa"/>
          </w:tcPr>
          <w:p w14:paraId="0C748744" w14:textId="77777777" w:rsidR="008C465B" w:rsidRPr="00BA774D" w:rsidRDefault="008C465B" w:rsidP="00157D81">
            <w:pPr>
              <w:rPr>
                <w:rFonts w:ascii="Times New Roman" w:hAnsi="Times New Roman" w:cs="Times New Roman"/>
              </w:rPr>
            </w:pPr>
            <w:r>
              <w:rPr>
                <w:rFonts w:ascii="Times New Roman" w:hAnsi="Times New Roman" w:cs="Times New Roman"/>
              </w:rPr>
              <w:t>X</w:t>
            </w:r>
          </w:p>
        </w:tc>
        <w:tc>
          <w:tcPr>
            <w:tcW w:w="2025" w:type="dxa"/>
          </w:tcPr>
          <w:p w14:paraId="6D75FB77" w14:textId="77777777" w:rsidR="008C465B" w:rsidRPr="00BA774D" w:rsidRDefault="008C465B" w:rsidP="00157D81">
            <w:pPr>
              <w:rPr>
                <w:rFonts w:ascii="Times New Roman" w:hAnsi="Times New Roman" w:cs="Times New Roman"/>
              </w:rPr>
            </w:pPr>
            <w:r>
              <w:rPr>
                <w:rFonts w:ascii="Times New Roman" w:hAnsi="Times New Roman" w:cs="Times New Roman"/>
              </w:rPr>
              <w:t>X</w:t>
            </w:r>
          </w:p>
        </w:tc>
      </w:tr>
      <w:tr w:rsidR="00BA774D" w:rsidRPr="00BA774D" w14:paraId="768FA7A6" w14:textId="77777777" w:rsidTr="005D0C14">
        <w:tc>
          <w:tcPr>
            <w:tcW w:w="5315" w:type="dxa"/>
            <w:gridSpan w:val="2"/>
          </w:tcPr>
          <w:p w14:paraId="57702435" w14:textId="77777777" w:rsidR="002E46DC" w:rsidRPr="00BA774D" w:rsidRDefault="002E46DC" w:rsidP="00157D81">
            <w:pPr>
              <w:rPr>
                <w:rFonts w:ascii="Times New Roman" w:hAnsi="Times New Roman" w:cs="Times New Roman"/>
              </w:rPr>
            </w:pPr>
            <w:r w:rsidRPr="00BA774D">
              <w:rPr>
                <w:rFonts w:ascii="Times New Roman" w:hAnsi="Times New Roman" w:cs="Times New Roman"/>
              </w:rPr>
              <w:t>Sentara Northern Virginia Medical Center</w:t>
            </w:r>
            <w:r w:rsidRPr="00BA774D">
              <w:rPr>
                <w:rFonts w:ascii="Times New Roman" w:hAnsi="Times New Roman" w:cs="Times New Roman"/>
              </w:rPr>
              <w:tab/>
            </w:r>
          </w:p>
        </w:tc>
        <w:tc>
          <w:tcPr>
            <w:tcW w:w="2025" w:type="dxa"/>
          </w:tcPr>
          <w:p w14:paraId="0429F87F" w14:textId="77777777" w:rsidR="002E46DC" w:rsidRPr="00BA774D" w:rsidRDefault="002E46DC" w:rsidP="00157D81">
            <w:pPr>
              <w:rPr>
                <w:rFonts w:ascii="Times New Roman" w:hAnsi="Times New Roman" w:cs="Times New Roman"/>
              </w:rPr>
            </w:pPr>
          </w:p>
        </w:tc>
        <w:tc>
          <w:tcPr>
            <w:tcW w:w="2025" w:type="dxa"/>
          </w:tcPr>
          <w:p w14:paraId="592EE18C"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r>
      <w:tr w:rsidR="00BA774D" w:rsidRPr="00BA774D" w14:paraId="0B663E3B" w14:textId="77777777" w:rsidTr="005D0C14">
        <w:tc>
          <w:tcPr>
            <w:tcW w:w="5315" w:type="dxa"/>
            <w:gridSpan w:val="2"/>
          </w:tcPr>
          <w:p w14:paraId="001F8BD0" w14:textId="77777777" w:rsidR="002E46DC" w:rsidRPr="00BA774D" w:rsidRDefault="002E46DC" w:rsidP="00157D81">
            <w:pPr>
              <w:rPr>
                <w:rFonts w:ascii="Times New Roman" w:hAnsi="Times New Roman" w:cs="Times New Roman"/>
              </w:rPr>
            </w:pPr>
            <w:r w:rsidRPr="00BA774D">
              <w:rPr>
                <w:rFonts w:ascii="Times New Roman" w:hAnsi="Times New Roman" w:cs="Times New Roman"/>
                <w:color w:val="000000"/>
              </w:rPr>
              <w:t>Sentara Obici Hospital</w:t>
            </w:r>
            <w:r w:rsidRPr="00BA774D">
              <w:rPr>
                <w:rFonts w:ascii="Times New Roman" w:hAnsi="Times New Roman" w:cs="Times New Roman"/>
                <w:color w:val="000000"/>
              </w:rPr>
              <w:tab/>
            </w:r>
          </w:p>
        </w:tc>
        <w:tc>
          <w:tcPr>
            <w:tcW w:w="2025" w:type="dxa"/>
          </w:tcPr>
          <w:p w14:paraId="55434B74" w14:textId="77777777" w:rsidR="002E46DC" w:rsidRPr="00BA774D" w:rsidRDefault="002E46DC" w:rsidP="00157D81">
            <w:pPr>
              <w:rPr>
                <w:rFonts w:ascii="Times New Roman" w:hAnsi="Times New Roman" w:cs="Times New Roman"/>
              </w:rPr>
            </w:pPr>
          </w:p>
        </w:tc>
        <w:tc>
          <w:tcPr>
            <w:tcW w:w="2025" w:type="dxa"/>
          </w:tcPr>
          <w:p w14:paraId="11B29762"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r>
      <w:tr w:rsidR="00BA774D" w:rsidRPr="00BA774D" w14:paraId="4B8B97A2" w14:textId="77777777" w:rsidTr="005D0C14">
        <w:tc>
          <w:tcPr>
            <w:tcW w:w="5315" w:type="dxa"/>
            <w:gridSpan w:val="2"/>
          </w:tcPr>
          <w:p w14:paraId="6C6E16AD" w14:textId="77777777" w:rsidR="002E46DC" w:rsidRPr="00BA774D" w:rsidRDefault="002E46DC" w:rsidP="00157D81">
            <w:pPr>
              <w:rPr>
                <w:rFonts w:ascii="Times New Roman" w:hAnsi="Times New Roman" w:cs="Times New Roman"/>
                <w:color w:val="000000"/>
              </w:rPr>
            </w:pPr>
            <w:r w:rsidRPr="00BA774D">
              <w:rPr>
                <w:rFonts w:ascii="Times New Roman" w:hAnsi="Times New Roman" w:cs="Times New Roman"/>
              </w:rPr>
              <w:t>Sentara Princess Anne Hospital</w:t>
            </w:r>
            <w:r w:rsidRPr="00BA774D">
              <w:rPr>
                <w:rFonts w:ascii="Times New Roman" w:hAnsi="Times New Roman" w:cs="Times New Roman"/>
              </w:rPr>
              <w:tab/>
            </w:r>
          </w:p>
        </w:tc>
        <w:tc>
          <w:tcPr>
            <w:tcW w:w="2025" w:type="dxa"/>
          </w:tcPr>
          <w:p w14:paraId="5668E25B" w14:textId="77777777" w:rsidR="002E46DC" w:rsidRPr="00BA774D" w:rsidRDefault="002E46DC" w:rsidP="00157D81">
            <w:pPr>
              <w:rPr>
                <w:rFonts w:ascii="Times New Roman" w:hAnsi="Times New Roman" w:cs="Times New Roman"/>
              </w:rPr>
            </w:pPr>
          </w:p>
        </w:tc>
        <w:tc>
          <w:tcPr>
            <w:tcW w:w="2025" w:type="dxa"/>
          </w:tcPr>
          <w:p w14:paraId="10C0B279"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r>
      <w:tr w:rsidR="00BA774D" w:rsidRPr="00BA774D" w14:paraId="57CCBD81" w14:textId="77777777" w:rsidTr="005D0C14">
        <w:tc>
          <w:tcPr>
            <w:tcW w:w="5315" w:type="dxa"/>
            <w:gridSpan w:val="2"/>
          </w:tcPr>
          <w:p w14:paraId="45450D39" w14:textId="77777777" w:rsidR="002E46DC" w:rsidRPr="00BA774D" w:rsidRDefault="002E46DC" w:rsidP="00157D81">
            <w:pPr>
              <w:rPr>
                <w:rFonts w:ascii="Times New Roman" w:hAnsi="Times New Roman" w:cs="Times New Roman"/>
                <w:color w:val="000000"/>
              </w:rPr>
            </w:pPr>
            <w:r w:rsidRPr="00BA774D">
              <w:rPr>
                <w:rFonts w:ascii="Times New Roman" w:hAnsi="Times New Roman" w:cs="Times New Roman"/>
              </w:rPr>
              <w:lastRenderedPageBreak/>
              <w:t>Sentara Rockingham Memorial Hospital</w:t>
            </w:r>
            <w:r w:rsidRPr="00BA774D">
              <w:rPr>
                <w:rFonts w:ascii="Times New Roman" w:hAnsi="Times New Roman" w:cs="Times New Roman"/>
              </w:rPr>
              <w:tab/>
            </w:r>
          </w:p>
        </w:tc>
        <w:tc>
          <w:tcPr>
            <w:tcW w:w="2025" w:type="dxa"/>
          </w:tcPr>
          <w:p w14:paraId="051928B7"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c>
          <w:tcPr>
            <w:tcW w:w="2025" w:type="dxa"/>
          </w:tcPr>
          <w:p w14:paraId="313BA243"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r>
      <w:tr w:rsidR="00BA774D" w:rsidRPr="00BA774D" w14:paraId="201881EF" w14:textId="77777777" w:rsidTr="005D0C14">
        <w:tc>
          <w:tcPr>
            <w:tcW w:w="5315" w:type="dxa"/>
            <w:gridSpan w:val="2"/>
          </w:tcPr>
          <w:p w14:paraId="648EDD8B" w14:textId="77777777" w:rsidR="002E46DC" w:rsidRPr="00BA774D" w:rsidRDefault="002E46DC" w:rsidP="00157D81">
            <w:pPr>
              <w:rPr>
                <w:rFonts w:ascii="Times New Roman" w:hAnsi="Times New Roman" w:cs="Times New Roman"/>
                <w:color w:val="000000"/>
              </w:rPr>
            </w:pPr>
            <w:r w:rsidRPr="00BA774D">
              <w:rPr>
                <w:rFonts w:ascii="Times New Roman" w:hAnsi="Times New Roman" w:cs="Times New Roman"/>
              </w:rPr>
              <w:t>Sentara Virginia Beach General Hospital</w:t>
            </w:r>
            <w:r w:rsidRPr="00BA774D">
              <w:rPr>
                <w:rFonts w:ascii="Times New Roman" w:hAnsi="Times New Roman" w:cs="Times New Roman"/>
              </w:rPr>
              <w:tab/>
            </w:r>
          </w:p>
        </w:tc>
        <w:tc>
          <w:tcPr>
            <w:tcW w:w="2025" w:type="dxa"/>
          </w:tcPr>
          <w:p w14:paraId="57D61BF9"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c>
          <w:tcPr>
            <w:tcW w:w="2025" w:type="dxa"/>
          </w:tcPr>
          <w:p w14:paraId="4BFC10AC"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r>
      <w:tr w:rsidR="00BA774D" w:rsidRPr="00BA774D" w14:paraId="3AFF1B2D" w14:textId="77777777" w:rsidTr="005D0C14">
        <w:trPr>
          <w:trHeight w:val="260"/>
        </w:trPr>
        <w:tc>
          <w:tcPr>
            <w:tcW w:w="5315" w:type="dxa"/>
            <w:gridSpan w:val="2"/>
          </w:tcPr>
          <w:p w14:paraId="673D736E" w14:textId="77777777" w:rsidR="002E46DC" w:rsidRPr="00BA774D" w:rsidRDefault="00BA774D" w:rsidP="00157D81">
            <w:pPr>
              <w:rPr>
                <w:rFonts w:ascii="Times New Roman" w:hAnsi="Times New Roman" w:cs="Times New Roman"/>
              </w:rPr>
            </w:pPr>
            <w:r w:rsidRPr="00BA774D">
              <w:rPr>
                <w:rFonts w:ascii="Times New Roman" w:hAnsi="Times New Roman" w:cs="Times New Roman"/>
              </w:rPr>
              <w:t>Sentara Williamsburg Regional Medical Center</w:t>
            </w:r>
          </w:p>
        </w:tc>
        <w:tc>
          <w:tcPr>
            <w:tcW w:w="2025" w:type="dxa"/>
          </w:tcPr>
          <w:p w14:paraId="3B823959" w14:textId="77777777" w:rsidR="002E46DC" w:rsidRPr="00BA774D" w:rsidRDefault="002E46DC" w:rsidP="00157D81">
            <w:pPr>
              <w:rPr>
                <w:rFonts w:ascii="Times New Roman" w:hAnsi="Times New Roman" w:cs="Times New Roman"/>
              </w:rPr>
            </w:pPr>
          </w:p>
        </w:tc>
        <w:tc>
          <w:tcPr>
            <w:tcW w:w="2025" w:type="dxa"/>
          </w:tcPr>
          <w:p w14:paraId="0DDEE4E0" w14:textId="77777777" w:rsidR="002E46DC" w:rsidRPr="00BA774D" w:rsidRDefault="008C465B" w:rsidP="00157D81">
            <w:pPr>
              <w:rPr>
                <w:rFonts w:ascii="Times New Roman" w:hAnsi="Times New Roman" w:cs="Times New Roman"/>
              </w:rPr>
            </w:pPr>
            <w:r>
              <w:rPr>
                <w:rFonts w:ascii="Times New Roman" w:hAnsi="Times New Roman" w:cs="Times New Roman"/>
              </w:rPr>
              <w:t>X</w:t>
            </w:r>
          </w:p>
        </w:tc>
      </w:tr>
      <w:tr w:rsidR="00BA774D" w:rsidRPr="00BA774D" w14:paraId="3351631D" w14:textId="77777777" w:rsidTr="005D0C14">
        <w:tc>
          <w:tcPr>
            <w:tcW w:w="5315" w:type="dxa"/>
            <w:gridSpan w:val="2"/>
          </w:tcPr>
          <w:p w14:paraId="67C250DB" w14:textId="77777777" w:rsidR="00BA774D" w:rsidRPr="00BA774D" w:rsidRDefault="00BA774D" w:rsidP="00157D81">
            <w:pPr>
              <w:rPr>
                <w:rFonts w:ascii="Times New Roman" w:hAnsi="Times New Roman" w:cs="Times New Roman"/>
              </w:rPr>
            </w:pPr>
            <w:r w:rsidRPr="00BA774D">
              <w:rPr>
                <w:rFonts w:ascii="Times New Roman" w:hAnsi="Times New Roman" w:cs="Times New Roman"/>
              </w:rPr>
              <w:t>University of Virginia Health Sciences Center</w:t>
            </w:r>
            <w:r w:rsidRPr="00BA774D">
              <w:rPr>
                <w:rFonts w:ascii="Times New Roman" w:hAnsi="Times New Roman" w:cs="Times New Roman"/>
              </w:rPr>
              <w:tab/>
            </w:r>
          </w:p>
        </w:tc>
        <w:tc>
          <w:tcPr>
            <w:tcW w:w="2025" w:type="dxa"/>
          </w:tcPr>
          <w:p w14:paraId="24A4D4A7" w14:textId="77777777" w:rsidR="00BA774D" w:rsidRPr="00BA774D" w:rsidRDefault="00BA774D" w:rsidP="00157D81">
            <w:pPr>
              <w:rPr>
                <w:rFonts w:ascii="Times New Roman" w:hAnsi="Times New Roman" w:cs="Times New Roman"/>
              </w:rPr>
            </w:pPr>
            <w:r w:rsidRPr="00BA774D">
              <w:rPr>
                <w:rFonts w:ascii="Times New Roman" w:hAnsi="Times New Roman" w:cs="Times New Roman"/>
              </w:rPr>
              <w:t>X</w:t>
            </w:r>
          </w:p>
        </w:tc>
        <w:tc>
          <w:tcPr>
            <w:tcW w:w="2025" w:type="dxa"/>
          </w:tcPr>
          <w:p w14:paraId="627EBE24" w14:textId="77777777" w:rsidR="00BA774D" w:rsidRPr="00BA774D" w:rsidRDefault="00BA774D" w:rsidP="00157D81">
            <w:pPr>
              <w:rPr>
                <w:rFonts w:ascii="Times New Roman" w:hAnsi="Times New Roman" w:cs="Times New Roman"/>
              </w:rPr>
            </w:pPr>
            <w:r w:rsidRPr="00BA774D">
              <w:rPr>
                <w:rFonts w:ascii="Times New Roman" w:hAnsi="Times New Roman" w:cs="Times New Roman"/>
              </w:rPr>
              <w:t>X</w:t>
            </w:r>
          </w:p>
        </w:tc>
      </w:tr>
      <w:tr w:rsidR="00BA774D" w:rsidRPr="00BA774D" w14:paraId="427B2942" w14:textId="77777777" w:rsidTr="005D0C14">
        <w:tc>
          <w:tcPr>
            <w:tcW w:w="5315" w:type="dxa"/>
            <w:gridSpan w:val="2"/>
          </w:tcPr>
          <w:p w14:paraId="545428EC" w14:textId="77777777" w:rsidR="00BA774D" w:rsidRPr="00BA774D" w:rsidRDefault="00BA774D" w:rsidP="00157D81">
            <w:pPr>
              <w:rPr>
                <w:rFonts w:ascii="Times New Roman" w:hAnsi="Times New Roman" w:cs="Times New Roman"/>
              </w:rPr>
            </w:pPr>
            <w:r w:rsidRPr="00BA774D">
              <w:rPr>
                <w:rFonts w:ascii="Times New Roman" w:hAnsi="Times New Roman" w:cs="Times New Roman"/>
              </w:rPr>
              <w:t>Winchester Medical Center</w:t>
            </w:r>
            <w:r w:rsidRPr="00BA774D">
              <w:rPr>
                <w:rFonts w:ascii="Times New Roman" w:hAnsi="Times New Roman" w:cs="Times New Roman"/>
              </w:rPr>
              <w:tab/>
            </w:r>
          </w:p>
        </w:tc>
        <w:tc>
          <w:tcPr>
            <w:tcW w:w="2025" w:type="dxa"/>
          </w:tcPr>
          <w:p w14:paraId="3BB2DA53" w14:textId="77777777" w:rsidR="00BA774D" w:rsidRPr="00BA774D" w:rsidRDefault="00BA774D" w:rsidP="00157D81">
            <w:pPr>
              <w:rPr>
                <w:rFonts w:ascii="Times New Roman" w:hAnsi="Times New Roman" w:cs="Times New Roman"/>
              </w:rPr>
            </w:pPr>
            <w:r w:rsidRPr="00BA774D">
              <w:rPr>
                <w:rFonts w:ascii="Times New Roman" w:hAnsi="Times New Roman" w:cs="Times New Roman"/>
              </w:rPr>
              <w:t>X</w:t>
            </w:r>
          </w:p>
        </w:tc>
        <w:tc>
          <w:tcPr>
            <w:tcW w:w="2025" w:type="dxa"/>
          </w:tcPr>
          <w:p w14:paraId="576E6DE7" w14:textId="77777777" w:rsidR="00BA774D" w:rsidRPr="00BA774D" w:rsidRDefault="00BA774D" w:rsidP="00157D81">
            <w:pPr>
              <w:rPr>
                <w:rFonts w:ascii="Times New Roman" w:hAnsi="Times New Roman" w:cs="Times New Roman"/>
              </w:rPr>
            </w:pPr>
            <w:r w:rsidRPr="00BA774D">
              <w:rPr>
                <w:rFonts w:ascii="Times New Roman" w:hAnsi="Times New Roman" w:cs="Times New Roman"/>
              </w:rPr>
              <w:t>X</w:t>
            </w:r>
          </w:p>
        </w:tc>
      </w:tr>
      <w:tr w:rsidR="00BA774D" w:rsidRPr="00BA774D" w14:paraId="0B3E24BF" w14:textId="77777777" w:rsidTr="005D0C14">
        <w:tc>
          <w:tcPr>
            <w:tcW w:w="5315" w:type="dxa"/>
            <w:gridSpan w:val="2"/>
          </w:tcPr>
          <w:p w14:paraId="09EAA9DD" w14:textId="77777777" w:rsidR="00BA774D" w:rsidRPr="00BA774D" w:rsidRDefault="00BA774D" w:rsidP="00157D81">
            <w:pPr>
              <w:rPr>
                <w:rFonts w:ascii="Times New Roman" w:hAnsi="Times New Roman" w:cs="Times New Roman"/>
              </w:rPr>
            </w:pPr>
            <w:r w:rsidRPr="00BA774D">
              <w:rPr>
                <w:rFonts w:ascii="Times New Roman" w:hAnsi="Times New Roman" w:cs="Times New Roman"/>
              </w:rPr>
              <w:t>Virginia Commonwealth University Pauley Heart Center</w:t>
            </w:r>
          </w:p>
        </w:tc>
        <w:tc>
          <w:tcPr>
            <w:tcW w:w="2025" w:type="dxa"/>
          </w:tcPr>
          <w:p w14:paraId="0A833172" w14:textId="77777777" w:rsidR="00BA774D" w:rsidRPr="00BA774D" w:rsidRDefault="008C465B" w:rsidP="00157D81">
            <w:pPr>
              <w:rPr>
                <w:rFonts w:ascii="Times New Roman" w:hAnsi="Times New Roman" w:cs="Times New Roman"/>
              </w:rPr>
            </w:pPr>
            <w:r>
              <w:rPr>
                <w:rFonts w:ascii="Times New Roman" w:hAnsi="Times New Roman" w:cs="Times New Roman"/>
              </w:rPr>
              <w:t>X</w:t>
            </w:r>
          </w:p>
        </w:tc>
        <w:tc>
          <w:tcPr>
            <w:tcW w:w="2025" w:type="dxa"/>
          </w:tcPr>
          <w:p w14:paraId="660C91B1" w14:textId="77777777" w:rsidR="00BA774D" w:rsidRPr="00BA774D" w:rsidRDefault="008C465B" w:rsidP="00157D81">
            <w:pPr>
              <w:rPr>
                <w:rFonts w:ascii="Times New Roman" w:hAnsi="Times New Roman" w:cs="Times New Roman"/>
              </w:rPr>
            </w:pPr>
            <w:r>
              <w:rPr>
                <w:rFonts w:ascii="Times New Roman" w:hAnsi="Times New Roman" w:cs="Times New Roman"/>
              </w:rPr>
              <w:t>X</w:t>
            </w:r>
          </w:p>
        </w:tc>
      </w:tr>
      <w:tr w:rsidR="00BA774D" w14:paraId="03AF8653" w14:textId="77777777" w:rsidTr="005D0C14">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1404"/>
        </w:trPr>
        <w:tc>
          <w:tcPr>
            <w:tcW w:w="2615" w:type="dxa"/>
          </w:tcPr>
          <w:p w14:paraId="6A146703" w14:textId="77777777" w:rsidR="00BA774D" w:rsidRDefault="00BA774D" w:rsidP="00157D81">
            <w:r>
              <w:rPr>
                <w:b/>
                <w:noProof/>
              </w:rPr>
              <w:drawing>
                <wp:inline distT="0" distB="0" distL="0" distR="0" wp14:anchorId="041DEB3A" wp14:editId="0AD5C007">
                  <wp:extent cx="1490618" cy="825500"/>
                  <wp:effectExtent l="0" t="0" r="8255" b="0"/>
                  <wp:docPr id="1073741901" name="Picture 107374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11-09 at 11.24.03 AM.png"/>
                          <pic:cNvPicPr/>
                        </pic:nvPicPr>
                        <pic:blipFill>
                          <a:blip r:embed="rId14">
                            <a:extLst>
                              <a:ext uri="{28A0092B-C50C-407E-A947-70E740481C1C}">
                                <a14:useLocalDpi xmlns:a14="http://schemas.microsoft.com/office/drawing/2010/main" val="0"/>
                              </a:ext>
                            </a:extLst>
                          </a:blip>
                          <a:stretch>
                            <a:fillRect/>
                          </a:stretch>
                        </pic:blipFill>
                        <pic:spPr>
                          <a:xfrm>
                            <a:off x="0" y="0"/>
                            <a:ext cx="1505965" cy="833999"/>
                          </a:xfrm>
                          <a:prstGeom prst="rect">
                            <a:avLst/>
                          </a:prstGeom>
                        </pic:spPr>
                      </pic:pic>
                    </a:graphicData>
                  </a:graphic>
                </wp:inline>
              </w:drawing>
            </w:r>
          </w:p>
        </w:tc>
        <w:tc>
          <w:tcPr>
            <w:tcW w:w="6745" w:type="dxa"/>
            <w:gridSpan w:val="3"/>
            <w:vAlign w:val="top"/>
          </w:tcPr>
          <w:p w14:paraId="2BC0BDB3" w14:textId="77777777" w:rsidR="00BA774D" w:rsidRPr="002E46DC" w:rsidRDefault="00BA774D" w:rsidP="00157D81">
            <w:pPr>
              <w:rPr>
                <w:b/>
                <w:sz w:val="12"/>
              </w:rPr>
            </w:pPr>
          </w:p>
          <w:p w14:paraId="1C3A4D2D" w14:textId="77777777" w:rsidR="00BA774D" w:rsidRDefault="00BA774D" w:rsidP="00157D81">
            <w:r>
              <w:t>COMMITTEES AND LEADERSHIP</w:t>
            </w:r>
          </w:p>
        </w:tc>
      </w:tr>
    </w:tbl>
    <w:p w14:paraId="7FC0E2DC" w14:textId="77777777" w:rsidR="0082615B" w:rsidRPr="00B13CFE" w:rsidRDefault="0082615B" w:rsidP="00157D81">
      <w:pPr>
        <w:rPr>
          <w:b/>
          <w:color w:val="0070C0"/>
          <w:spacing w:val="2"/>
          <w:kern w:val="1"/>
          <w:sz w:val="28"/>
          <w:szCs w:val="28"/>
        </w:rPr>
      </w:pPr>
    </w:p>
    <w:p w14:paraId="25CC016B" w14:textId="77777777" w:rsidR="0082615B" w:rsidRPr="008C465B" w:rsidRDefault="0082615B" w:rsidP="00157D81">
      <w:pPr>
        <w:rPr>
          <w:color w:val="323232" w:themeColor="text2"/>
        </w:rPr>
      </w:pPr>
      <w:r w:rsidRPr="008C465B">
        <w:t>Board of Directors</w:t>
      </w:r>
    </w:p>
    <w:tbl>
      <w:tblPr>
        <w:tblStyle w:val="ListTable1Light-Accent61"/>
        <w:tblW w:w="0" w:type="auto"/>
        <w:tblLook w:val="04A0" w:firstRow="1" w:lastRow="0" w:firstColumn="1" w:lastColumn="0" w:noHBand="0" w:noVBand="1"/>
      </w:tblPr>
      <w:tblGrid>
        <w:gridCol w:w="5040"/>
        <w:gridCol w:w="4310"/>
      </w:tblGrid>
      <w:tr w:rsidR="0082615B" w:rsidRPr="008C465B" w14:paraId="1238B903" w14:textId="77777777" w:rsidTr="008C465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0" w:type="dxa"/>
          </w:tcPr>
          <w:p w14:paraId="1E5F2424" w14:textId="5C95AD98" w:rsidR="0082615B" w:rsidRPr="008C465B" w:rsidRDefault="0082615B" w:rsidP="00157D81">
            <w:pPr>
              <w:rPr>
                <w:rFonts w:ascii="Times New Roman" w:hAnsi="Times New Roman" w:cs="Times New Roman"/>
                <w:color w:val="0070C0"/>
                <w:spacing w:val="2"/>
                <w:kern w:val="1"/>
              </w:rPr>
            </w:pPr>
            <w:r w:rsidRPr="008C465B">
              <w:rPr>
                <w:rFonts w:ascii="Times New Roman" w:hAnsi="Times New Roman" w:cs="Times New Roman"/>
              </w:rPr>
              <w:t xml:space="preserve">Alan Speir, MD </w:t>
            </w:r>
            <w:r w:rsidR="00754AEA" w:rsidRPr="008C465B">
              <w:rPr>
                <w:rFonts w:ascii="Times New Roman" w:hAnsi="Times New Roman" w:cs="Times New Roman"/>
              </w:rPr>
              <w:t>(Chairman)</w:t>
            </w:r>
          </w:p>
        </w:tc>
        <w:tc>
          <w:tcPr>
            <w:tcW w:w="4310" w:type="dxa"/>
          </w:tcPr>
          <w:p w14:paraId="42FA2A62" w14:textId="77777777" w:rsidR="0082615B" w:rsidRPr="008C465B" w:rsidRDefault="0082615B" w:rsidP="00157D8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70C0"/>
                <w:spacing w:val="2"/>
                <w:kern w:val="1"/>
              </w:rPr>
            </w:pPr>
            <w:r w:rsidRPr="008C465B">
              <w:rPr>
                <w:rFonts w:ascii="Times New Roman" w:hAnsi="Times New Roman" w:cs="Times New Roman"/>
              </w:rPr>
              <w:t>Inova Heart and Vascular Institute</w:t>
            </w:r>
          </w:p>
        </w:tc>
      </w:tr>
      <w:tr w:rsidR="0082615B" w:rsidRPr="008C465B" w14:paraId="5F076AED" w14:textId="77777777" w:rsidTr="008C4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0" w:type="dxa"/>
          </w:tcPr>
          <w:p w14:paraId="251E5F8A" w14:textId="77777777" w:rsidR="0082615B" w:rsidRPr="008C465B" w:rsidRDefault="0082615B" w:rsidP="00157D81">
            <w:pPr>
              <w:rPr>
                <w:rFonts w:ascii="Times New Roman" w:hAnsi="Times New Roman" w:cs="Times New Roman"/>
                <w:color w:val="0070C0"/>
                <w:spacing w:val="2"/>
                <w:kern w:val="1"/>
              </w:rPr>
            </w:pPr>
            <w:r w:rsidRPr="008C465B">
              <w:rPr>
                <w:rFonts w:ascii="Times New Roman" w:hAnsi="Times New Roman" w:cs="Times New Roman"/>
              </w:rPr>
              <w:t>Ann Pollard, MBA, RN</w:t>
            </w:r>
          </w:p>
        </w:tc>
        <w:tc>
          <w:tcPr>
            <w:tcW w:w="4310" w:type="dxa"/>
          </w:tcPr>
          <w:p w14:paraId="1943F47F" w14:textId="77777777" w:rsidR="0082615B" w:rsidRPr="008C465B" w:rsidRDefault="0082615B" w:rsidP="00157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70C0"/>
                <w:spacing w:val="2"/>
                <w:kern w:val="1"/>
              </w:rPr>
            </w:pPr>
            <w:r w:rsidRPr="008C465B">
              <w:rPr>
                <w:rFonts w:ascii="Times New Roman" w:hAnsi="Times New Roman" w:cs="Times New Roman"/>
              </w:rPr>
              <w:t>HCA Virginia Health System</w:t>
            </w:r>
          </w:p>
        </w:tc>
      </w:tr>
      <w:tr w:rsidR="0082615B" w:rsidRPr="008C465B" w14:paraId="106F104A" w14:textId="77777777" w:rsidTr="008C465B">
        <w:trPr>
          <w:trHeight w:val="432"/>
        </w:trPr>
        <w:tc>
          <w:tcPr>
            <w:cnfStyle w:val="001000000000" w:firstRow="0" w:lastRow="0" w:firstColumn="1" w:lastColumn="0" w:oddVBand="0" w:evenVBand="0" w:oddHBand="0" w:evenHBand="0" w:firstRowFirstColumn="0" w:firstRowLastColumn="0" w:lastRowFirstColumn="0" w:lastRowLastColumn="0"/>
            <w:tcW w:w="5040" w:type="dxa"/>
          </w:tcPr>
          <w:p w14:paraId="3A9DE82E" w14:textId="77777777" w:rsidR="0082615B" w:rsidRPr="008C465B" w:rsidRDefault="0082615B" w:rsidP="00157D81">
            <w:pPr>
              <w:rPr>
                <w:rFonts w:ascii="Times New Roman" w:hAnsi="Times New Roman" w:cs="Times New Roman"/>
              </w:rPr>
            </w:pPr>
            <w:r w:rsidRPr="008C465B">
              <w:rPr>
                <w:rFonts w:ascii="Times New Roman" w:hAnsi="Times New Roman" w:cs="Times New Roman"/>
              </w:rPr>
              <w:t>Chris Sytsma, RN, MSN</w:t>
            </w:r>
          </w:p>
        </w:tc>
        <w:tc>
          <w:tcPr>
            <w:tcW w:w="4310" w:type="dxa"/>
          </w:tcPr>
          <w:p w14:paraId="56E0FDA2" w14:textId="77777777" w:rsidR="0082615B" w:rsidRPr="008C465B" w:rsidRDefault="0082615B" w:rsidP="00157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65B">
              <w:rPr>
                <w:rFonts w:ascii="Times New Roman" w:hAnsi="Times New Roman" w:cs="Times New Roman"/>
              </w:rPr>
              <w:t>Winchester Medical Center</w:t>
            </w:r>
          </w:p>
        </w:tc>
      </w:tr>
      <w:tr w:rsidR="0082615B" w:rsidRPr="008C465B" w14:paraId="530945E6" w14:textId="77777777" w:rsidTr="008C4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0" w:type="dxa"/>
          </w:tcPr>
          <w:p w14:paraId="0FD09198" w14:textId="77777777" w:rsidR="0082615B" w:rsidRPr="008C465B" w:rsidRDefault="0082615B" w:rsidP="00157D81">
            <w:pPr>
              <w:rPr>
                <w:rFonts w:ascii="Times New Roman" w:hAnsi="Times New Roman" w:cs="Times New Roman"/>
              </w:rPr>
            </w:pPr>
            <w:r w:rsidRPr="008C465B">
              <w:rPr>
                <w:rFonts w:ascii="Times New Roman" w:hAnsi="Times New Roman" w:cs="Times New Roman"/>
              </w:rPr>
              <w:t>Clare Greene, MBA, FACHE (Treasurer)</w:t>
            </w:r>
          </w:p>
        </w:tc>
        <w:tc>
          <w:tcPr>
            <w:tcW w:w="4310" w:type="dxa"/>
          </w:tcPr>
          <w:p w14:paraId="4F6E3C39" w14:textId="77777777" w:rsidR="0082615B" w:rsidRPr="008C465B" w:rsidRDefault="0082615B" w:rsidP="00157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65B">
              <w:rPr>
                <w:rFonts w:ascii="Times New Roman" w:hAnsi="Times New Roman" w:cs="Times New Roman"/>
              </w:rPr>
              <w:t>Virginia Commonwealth University</w:t>
            </w:r>
          </w:p>
        </w:tc>
      </w:tr>
      <w:tr w:rsidR="0082615B" w:rsidRPr="008C465B" w14:paraId="62A1D81F" w14:textId="77777777" w:rsidTr="008C465B">
        <w:trPr>
          <w:trHeight w:val="432"/>
        </w:trPr>
        <w:tc>
          <w:tcPr>
            <w:cnfStyle w:val="001000000000" w:firstRow="0" w:lastRow="0" w:firstColumn="1" w:lastColumn="0" w:oddVBand="0" w:evenVBand="0" w:oddHBand="0" w:evenHBand="0" w:firstRowFirstColumn="0" w:firstRowLastColumn="0" w:lastRowFirstColumn="0" w:lastRowLastColumn="0"/>
            <w:tcW w:w="5040" w:type="dxa"/>
          </w:tcPr>
          <w:p w14:paraId="25CB77AD" w14:textId="77777777" w:rsidR="0082615B" w:rsidRPr="008C465B" w:rsidRDefault="0082615B" w:rsidP="00157D81">
            <w:pPr>
              <w:rPr>
                <w:rFonts w:ascii="Times New Roman" w:hAnsi="Times New Roman" w:cs="Times New Roman"/>
              </w:rPr>
            </w:pPr>
            <w:r w:rsidRPr="008C465B">
              <w:rPr>
                <w:rFonts w:ascii="Times New Roman" w:hAnsi="Times New Roman" w:cs="Times New Roman"/>
              </w:rPr>
              <w:t>David Sane, MD</w:t>
            </w:r>
          </w:p>
        </w:tc>
        <w:tc>
          <w:tcPr>
            <w:tcW w:w="4310" w:type="dxa"/>
          </w:tcPr>
          <w:p w14:paraId="09BAE9A3" w14:textId="77777777" w:rsidR="0082615B" w:rsidRPr="008C465B" w:rsidRDefault="0082615B" w:rsidP="00157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65B">
              <w:rPr>
                <w:rFonts w:ascii="Times New Roman" w:hAnsi="Times New Roman" w:cs="Times New Roman"/>
              </w:rPr>
              <w:t>Carilion Roanoke Memorial Hospital</w:t>
            </w:r>
          </w:p>
        </w:tc>
      </w:tr>
      <w:tr w:rsidR="0082615B" w:rsidRPr="008C465B" w14:paraId="0E007204" w14:textId="77777777" w:rsidTr="008C4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0" w:type="dxa"/>
          </w:tcPr>
          <w:p w14:paraId="75ED0928" w14:textId="77777777" w:rsidR="0082615B" w:rsidRPr="008C465B" w:rsidRDefault="0082615B" w:rsidP="00157D81">
            <w:pPr>
              <w:rPr>
                <w:rFonts w:ascii="Times New Roman" w:hAnsi="Times New Roman" w:cs="Times New Roman"/>
              </w:rPr>
            </w:pPr>
            <w:r w:rsidRPr="008C465B">
              <w:rPr>
                <w:rFonts w:ascii="Times New Roman" w:hAnsi="Times New Roman" w:cs="Times New Roman"/>
              </w:rPr>
              <w:t>Denise Cox, DNP, FNP-C</w:t>
            </w:r>
          </w:p>
        </w:tc>
        <w:tc>
          <w:tcPr>
            <w:tcW w:w="4310" w:type="dxa"/>
          </w:tcPr>
          <w:p w14:paraId="218532F4" w14:textId="77777777" w:rsidR="0082615B" w:rsidRPr="008C465B" w:rsidRDefault="0082615B" w:rsidP="00157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65B">
              <w:rPr>
                <w:rFonts w:ascii="Times New Roman" w:hAnsi="Times New Roman" w:cs="Times New Roman"/>
              </w:rPr>
              <w:t>Sentara Heart Hospital</w:t>
            </w:r>
          </w:p>
        </w:tc>
      </w:tr>
      <w:tr w:rsidR="0082615B" w:rsidRPr="008C465B" w14:paraId="48711CBB" w14:textId="77777777" w:rsidTr="008C465B">
        <w:trPr>
          <w:trHeight w:val="432"/>
        </w:trPr>
        <w:tc>
          <w:tcPr>
            <w:cnfStyle w:val="001000000000" w:firstRow="0" w:lastRow="0" w:firstColumn="1" w:lastColumn="0" w:oddVBand="0" w:evenVBand="0" w:oddHBand="0" w:evenHBand="0" w:firstRowFirstColumn="0" w:firstRowLastColumn="0" w:lastRowFirstColumn="0" w:lastRowLastColumn="0"/>
            <w:tcW w:w="5040" w:type="dxa"/>
          </w:tcPr>
          <w:p w14:paraId="4222BFD8" w14:textId="77777777" w:rsidR="0082615B" w:rsidRPr="008C465B" w:rsidRDefault="0082615B" w:rsidP="00157D81">
            <w:pPr>
              <w:rPr>
                <w:rFonts w:ascii="Times New Roman" w:hAnsi="Times New Roman" w:cs="Times New Roman"/>
              </w:rPr>
            </w:pPr>
            <w:r w:rsidRPr="008C465B">
              <w:rPr>
                <w:rFonts w:ascii="Times New Roman" w:hAnsi="Times New Roman" w:cs="Times New Roman"/>
              </w:rPr>
              <w:t>Eileen Dohmann, MBA, BSN, RN, NEA-BC</w:t>
            </w:r>
          </w:p>
        </w:tc>
        <w:tc>
          <w:tcPr>
            <w:tcW w:w="4310" w:type="dxa"/>
          </w:tcPr>
          <w:p w14:paraId="4A26AABE" w14:textId="77777777" w:rsidR="0082615B" w:rsidRPr="008C465B" w:rsidRDefault="0082615B" w:rsidP="00157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65B">
              <w:rPr>
                <w:rFonts w:ascii="Times New Roman" w:hAnsi="Times New Roman" w:cs="Times New Roman"/>
              </w:rPr>
              <w:t>Mary Washington Hospital</w:t>
            </w:r>
          </w:p>
        </w:tc>
      </w:tr>
      <w:tr w:rsidR="0082615B" w:rsidRPr="008C465B" w14:paraId="01233136" w14:textId="77777777" w:rsidTr="008C4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0" w:type="dxa"/>
          </w:tcPr>
          <w:p w14:paraId="36680661" w14:textId="77777777" w:rsidR="0082615B" w:rsidRPr="008C465B" w:rsidRDefault="0082615B" w:rsidP="00157D81">
            <w:pPr>
              <w:rPr>
                <w:rFonts w:ascii="Times New Roman" w:hAnsi="Times New Roman" w:cs="Times New Roman"/>
              </w:rPr>
            </w:pPr>
            <w:r w:rsidRPr="008C465B">
              <w:rPr>
                <w:rFonts w:ascii="Times New Roman" w:hAnsi="Times New Roman" w:cs="Times New Roman"/>
              </w:rPr>
              <w:t>Gorav Ailawadi, MD</w:t>
            </w:r>
          </w:p>
        </w:tc>
        <w:tc>
          <w:tcPr>
            <w:tcW w:w="4310" w:type="dxa"/>
          </w:tcPr>
          <w:p w14:paraId="4FC985EA" w14:textId="77777777" w:rsidR="0082615B" w:rsidRPr="008C465B" w:rsidRDefault="0082615B" w:rsidP="00157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65B">
              <w:rPr>
                <w:rFonts w:ascii="Times New Roman" w:hAnsi="Times New Roman" w:cs="Times New Roman"/>
              </w:rPr>
              <w:t>University of Virginia</w:t>
            </w:r>
          </w:p>
        </w:tc>
      </w:tr>
      <w:tr w:rsidR="0082615B" w:rsidRPr="008C465B" w14:paraId="0E257D83" w14:textId="77777777" w:rsidTr="008C465B">
        <w:trPr>
          <w:trHeight w:val="432"/>
        </w:trPr>
        <w:tc>
          <w:tcPr>
            <w:cnfStyle w:val="001000000000" w:firstRow="0" w:lastRow="0" w:firstColumn="1" w:lastColumn="0" w:oddVBand="0" w:evenVBand="0" w:oddHBand="0" w:evenHBand="0" w:firstRowFirstColumn="0" w:firstRowLastColumn="0" w:lastRowFirstColumn="0" w:lastRowLastColumn="0"/>
            <w:tcW w:w="5040" w:type="dxa"/>
          </w:tcPr>
          <w:p w14:paraId="3E2397DE" w14:textId="77777777" w:rsidR="0082615B" w:rsidRPr="008C465B" w:rsidRDefault="0082615B" w:rsidP="00157D81">
            <w:pPr>
              <w:rPr>
                <w:rFonts w:ascii="Times New Roman" w:hAnsi="Times New Roman" w:cs="Times New Roman"/>
              </w:rPr>
            </w:pPr>
            <w:r w:rsidRPr="008C465B">
              <w:rPr>
                <w:rFonts w:ascii="Times New Roman" w:hAnsi="Times New Roman" w:cs="Times New Roman"/>
              </w:rPr>
              <w:t>Michael Kontos, MD</w:t>
            </w:r>
          </w:p>
        </w:tc>
        <w:tc>
          <w:tcPr>
            <w:tcW w:w="4310" w:type="dxa"/>
          </w:tcPr>
          <w:p w14:paraId="768602C7" w14:textId="77777777" w:rsidR="0082615B" w:rsidRPr="008C465B" w:rsidRDefault="0082615B" w:rsidP="00157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65B">
              <w:rPr>
                <w:rFonts w:ascii="Times New Roman" w:hAnsi="Times New Roman" w:cs="Times New Roman"/>
              </w:rPr>
              <w:t>Virginia Commonwealth University</w:t>
            </w:r>
          </w:p>
        </w:tc>
      </w:tr>
      <w:tr w:rsidR="0082615B" w:rsidRPr="008C465B" w14:paraId="0E00F36C" w14:textId="77777777" w:rsidTr="008C4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0" w:type="dxa"/>
          </w:tcPr>
          <w:p w14:paraId="4F4CCFC0" w14:textId="77777777" w:rsidR="0082615B" w:rsidRPr="008C465B" w:rsidRDefault="0082615B" w:rsidP="00157D81">
            <w:pPr>
              <w:rPr>
                <w:rFonts w:ascii="Times New Roman" w:hAnsi="Times New Roman" w:cs="Times New Roman"/>
              </w:rPr>
            </w:pPr>
            <w:r w:rsidRPr="008C465B">
              <w:rPr>
                <w:rFonts w:ascii="Times New Roman" w:hAnsi="Times New Roman" w:cs="Times New Roman"/>
              </w:rPr>
              <w:t>Mohammed Quader, MD</w:t>
            </w:r>
          </w:p>
        </w:tc>
        <w:tc>
          <w:tcPr>
            <w:tcW w:w="4310" w:type="dxa"/>
          </w:tcPr>
          <w:p w14:paraId="50CAC553" w14:textId="77777777" w:rsidR="0082615B" w:rsidRPr="008C465B" w:rsidRDefault="0082615B" w:rsidP="00157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65B">
              <w:rPr>
                <w:rFonts w:ascii="Times New Roman" w:hAnsi="Times New Roman" w:cs="Times New Roman"/>
              </w:rPr>
              <w:t>Virginia Commonwealth University</w:t>
            </w:r>
          </w:p>
        </w:tc>
      </w:tr>
      <w:tr w:rsidR="0082615B" w:rsidRPr="008C465B" w14:paraId="61D014A9" w14:textId="77777777" w:rsidTr="008C465B">
        <w:trPr>
          <w:trHeight w:val="432"/>
        </w:trPr>
        <w:tc>
          <w:tcPr>
            <w:cnfStyle w:val="001000000000" w:firstRow="0" w:lastRow="0" w:firstColumn="1" w:lastColumn="0" w:oddVBand="0" w:evenVBand="0" w:oddHBand="0" w:evenHBand="0" w:firstRowFirstColumn="0" w:firstRowLastColumn="0" w:lastRowFirstColumn="0" w:lastRowLastColumn="0"/>
            <w:tcW w:w="5040" w:type="dxa"/>
          </w:tcPr>
          <w:p w14:paraId="558729C9" w14:textId="5F15E86C" w:rsidR="0082615B" w:rsidRPr="008C465B" w:rsidRDefault="0082615B" w:rsidP="00157D81">
            <w:pPr>
              <w:rPr>
                <w:rFonts w:ascii="Times New Roman" w:hAnsi="Times New Roman" w:cs="Times New Roman"/>
              </w:rPr>
            </w:pPr>
            <w:r w:rsidRPr="008C465B">
              <w:rPr>
                <w:rFonts w:ascii="Times New Roman" w:hAnsi="Times New Roman" w:cs="Times New Roman"/>
              </w:rPr>
              <w:t>Robert Shor, MD</w:t>
            </w:r>
            <w:r w:rsidR="00754AEA">
              <w:rPr>
                <w:rFonts w:ascii="Times New Roman" w:hAnsi="Times New Roman" w:cs="Times New Roman"/>
              </w:rPr>
              <w:t xml:space="preserve"> (Rising Chair)</w:t>
            </w:r>
          </w:p>
        </w:tc>
        <w:tc>
          <w:tcPr>
            <w:tcW w:w="4310" w:type="dxa"/>
          </w:tcPr>
          <w:p w14:paraId="3D5ADCA9" w14:textId="77777777" w:rsidR="0082615B" w:rsidRPr="008C465B" w:rsidRDefault="0082615B" w:rsidP="00157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65B">
              <w:rPr>
                <w:rFonts w:ascii="Times New Roman" w:hAnsi="Times New Roman" w:cs="Times New Roman"/>
              </w:rPr>
              <w:t>Virginia Heart</w:t>
            </w:r>
          </w:p>
        </w:tc>
      </w:tr>
      <w:tr w:rsidR="0082615B" w:rsidRPr="008C465B" w14:paraId="26397D68" w14:textId="77777777" w:rsidTr="008C4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0" w:type="dxa"/>
          </w:tcPr>
          <w:p w14:paraId="06B58C5D" w14:textId="77777777" w:rsidR="0082615B" w:rsidRPr="008C465B" w:rsidRDefault="0082615B" w:rsidP="00157D81">
            <w:pPr>
              <w:rPr>
                <w:rFonts w:ascii="Times New Roman" w:hAnsi="Times New Roman" w:cs="Times New Roman"/>
              </w:rPr>
            </w:pPr>
            <w:r w:rsidRPr="008C465B">
              <w:rPr>
                <w:rFonts w:ascii="Times New Roman" w:hAnsi="Times New Roman" w:cs="Times New Roman"/>
              </w:rPr>
              <w:t>Jeffrey Rich, MD</w:t>
            </w:r>
          </w:p>
        </w:tc>
        <w:tc>
          <w:tcPr>
            <w:tcW w:w="4310" w:type="dxa"/>
          </w:tcPr>
          <w:p w14:paraId="7DD66DA6" w14:textId="77777777" w:rsidR="0082615B" w:rsidRPr="008C465B" w:rsidRDefault="0082615B" w:rsidP="00157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65B">
              <w:rPr>
                <w:rFonts w:ascii="Times New Roman" w:hAnsi="Times New Roman" w:cs="Times New Roman"/>
              </w:rPr>
              <w:t>At Large</w:t>
            </w:r>
          </w:p>
        </w:tc>
      </w:tr>
      <w:tr w:rsidR="0082615B" w:rsidRPr="008C465B" w14:paraId="5426DF93" w14:textId="77777777" w:rsidTr="008C465B">
        <w:trPr>
          <w:trHeight w:val="432"/>
        </w:trPr>
        <w:tc>
          <w:tcPr>
            <w:cnfStyle w:val="001000000000" w:firstRow="0" w:lastRow="0" w:firstColumn="1" w:lastColumn="0" w:oddVBand="0" w:evenVBand="0" w:oddHBand="0" w:evenHBand="0" w:firstRowFirstColumn="0" w:firstRowLastColumn="0" w:lastRowFirstColumn="0" w:lastRowLastColumn="0"/>
            <w:tcW w:w="5040" w:type="dxa"/>
          </w:tcPr>
          <w:p w14:paraId="068CBB41" w14:textId="77777777" w:rsidR="0082615B" w:rsidRPr="008C465B" w:rsidRDefault="0082615B" w:rsidP="00157D81">
            <w:pPr>
              <w:rPr>
                <w:rFonts w:ascii="Times New Roman" w:hAnsi="Times New Roman" w:cs="Times New Roman"/>
              </w:rPr>
            </w:pPr>
            <w:r w:rsidRPr="008C465B">
              <w:rPr>
                <w:rFonts w:ascii="Times New Roman" w:hAnsi="Times New Roman" w:cs="Times New Roman"/>
              </w:rPr>
              <w:t>Clifford Edwin Fonner</w:t>
            </w:r>
          </w:p>
        </w:tc>
        <w:tc>
          <w:tcPr>
            <w:tcW w:w="4310" w:type="dxa"/>
          </w:tcPr>
          <w:p w14:paraId="5FF85021" w14:textId="77777777" w:rsidR="0082615B" w:rsidRPr="008C465B" w:rsidRDefault="0082615B" w:rsidP="00157D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C465B">
              <w:rPr>
                <w:rFonts w:ascii="Times New Roman" w:hAnsi="Times New Roman" w:cs="Times New Roman"/>
              </w:rPr>
              <w:t>Executive Director, VCSQI</w:t>
            </w:r>
          </w:p>
        </w:tc>
      </w:tr>
      <w:tr w:rsidR="0082615B" w:rsidRPr="008C465B" w14:paraId="1B50D0F5" w14:textId="77777777" w:rsidTr="008C465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0" w:type="dxa"/>
          </w:tcPr>
          <w:p w14:paraId="725BDF38" w14:textId="77777777" w:rsidR="0082615B" w:rsidRPr="008C465B" w:rsidRDefault="0082615B" w:rsidP="00157D81">
            <w:pPr>
              <w:rPr>
                <w:rFonts w:ascii="Times New Roman" w:hAnsi="Times New Roman" w:cs="Times New Roman"/>
              </w:rPr>
            </w:pPr>
            <w:r w:rsidRPr="008C465B">
              <w:rPr>
                <w:rFonts w:ascii="Times New Roman" w:hAnsi="Times New Roman" w:cs="Times New Roman"/>
              </w:rPr>
              <w:t>Sherri White, MSc</w:t>
            </w:r>
          </w:p>
        </w:tc>
        <w:tc>
          <w:tcPr>
            <w:tcW w:w="4310" w:type="dxa"/>
          </w:tcPr>
          <w:p w14:paraId="498F58DC" w14:textId="77777777" w:rsidR="0082615B" w:rsidRPr="008C465B" w:rsidRDefault="0082615B" w:rsidP="00157D8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C465B">
              <w:rPr>
                <w:rFonts w:ascii="Times New Roman" w:hAnsi="Times New Roman" w:cs="Times New Roman"/>
              </w:rPr>
              <w:t>Quality Improvement Advisor, VCSQI</w:t>
            </w:r>
          </w:p>
        </w:tc>
      </w:tr>
    </w:tbl>
    <w:p w14:paraId="066D031A" w14:textId="77777777" w:rsidR="0082615B" w:rsidRPr="008C465B" w:rsidRDefault="0082615B" w:rsidP="00157D81">
      <w:pPr>
        <w:rPr>
          <w:rFonts w:ascii="Times New Roman" w:hAnsi="Times New Roman" w:cs="Times New Roman"/>
        </w:rPr>
      </w:pPr>
      <w:r w:rsidRPr="008C465B">
        <w:rPr>
          <w:rFonts w:ascii="Times New Roman" w:hAnsi="Times New Roman" w:cs="Times New Roman"/>
        </w:rPr>
        <w:tab/>
      </w:r>
      <w:r w:rsidRPr="008C465B">
        <w:rPr>
          <w:rFonts w:ascii="Times New Roman" w:hAnsi="Times New Roman" w:cs="Times New Roman"/>
        </w:rPr>
        <w:tab/>
      </w:r>
      <w:r w:rsidRPr="008C465B">
        <w:rPr>
          <w:rFonts w:ascii="Times New Roman" w:hAnsi="Times New Roman" w:cs="Times New Roman"/>
        </w:rPr>
        <w:tab/>
      </w:r>
      <w:r w:rsidRPr="008C465B">
        <w:rPr>
          <w:rFonts w:ascii="Times New Roman" w:hAnsi="Times New Roman" w:cs="Times New Roman"/>
        </w:rPr>
        <w:tab/>
      </w:r>
      <w:r w:rsidRPr="008C465B">
        <w:rPr>
          <w:rFonts w:ascii="Times New Roman" w:hAnsi="Times New Roman" w:cs="Times New Roman"/>
        </w:rPr>
        <w:tab/>
      </w:r>
      <w:r w:rsidRPr="008C465B">
        <w:rPr>
          <w:rFonts w:ascii="Times New Roman" w:hAnsi="Times New Roman" w:cs="Times New Roman"/>
        </w:rPr>
        <w:tab/>
      </w:r>
      <w:r w:rsidRPr="008C465B">
        <w:rPr>
          <w:rFonts w:ascii="Times New Roman" w:hAnsi="Times New Roman" w:cs="Times New Roman"/>
        </w:rPr>
        <w:tab/>
      </w:r>
      <w:r w:rsidRPr="008C465B">
        <w:rPr>
          <w:rFonts w:ascii="Times New Roman" w:hAnsi="Times New Roman" w:cs="Times New Roman"/>
        </w:rPr>
        <w:tab/>
      </w:r>
      <w:r w:rsidRPr="008C465B">
        <w:rPr>
          <w:rFonts w:ascii="Times New Roman" w:hAnsi="Times New Roman" w:cs="Times New Roman"/>
        </w:rPr>
        <w:tab/>
      </w:r>
      <w:r w:rsidRPr="008C465B">
        <w:rPr>
          <w:rFonts w:ascii="Times New Roman" w:hAnsi="Times New Roman" w:cs="Times New Roman"/>
        </w:rPr>
        <w:tab/>
      </w:r>
    </w:p>
    <w:p w14:paraId="1F1CA37C" w14:textId="77777777" w:rsidR="0082615B" w:rsidRPr="008C465B" w:rsidRDefault="0082615B" w:rsidP="00157D81">
      <w:r w:rsidRPr="008C465B">
        <w:t>Quality Committee</w:t>
      </w:r>
    </w:p>
    <w:p w14:paraId="28B897E0" w14:textId="77777777" w:rsidR="0082615B" w:rsidRPr="00326B80" w:rsidRDefault="0082615B" w:rsidP="00157D81">
      <w:pPr>
        <w:rPr>
          <w:rFonts w:ascii="Times New Roman" w:hAnsi="Times New Roman" w:cs="Times New Roman"/>
        </w:rPr>
      </w:pPr>
      <w:r w:rsidRPr="008C465B">
        <w:rPr>
          <w:rFonts w:ascii="Times New Roman" w:hAnsi="Times New Roman" w:cs="Times New Roman"/>
        </w:rPr>
        <w:t>Tracey Sheehan, BSN, RN (Chair)</w:t>
      </w:r>
      <w:r w:rsidRPr="008C465B">
        <w:rPr>
          <w:rFonts w:ascii="Times New Roman" w:hAnsi="Times New Roman" w:cs="Times New Roman"/>
        </w:rPr>
        <w:tab/>
      </w:r>
      <w:r w:rsidRPr="008C465B">
        <w:rPr>
          <w:rFonts w:ascii="Times New Roman" w:hAnsi="Times New Roman" w:cs="Times New Roman"/>
        </w:rPr>
        <w:tab/>
      </w:r>
      <w:r w:rsidRPr="008C465B">
        <w:rPr>
          <w:rFonts w:ascii="Times New Roman" w:hAnsi="Times New Roman" w:cs="Times New Roman"/>
        </w:rPr>
        <w:tab/>
      </w:r>
      <w:r w:rsidRPr="008C465B">
        <w:rPr>
          <w:rFonts w:ascii="Times New Roman" w:hAnsi="Times New Roman" w:cs="Times New Roman"/>
        </w:rPr>
        <w:tab/>
        <w:t>Bon Secours Richmond</w:t>
      </w:r>
    </w:p>
    <w:p w14:paraId="4CA73F52" w14:textId="77777777" w:rsidR="0082615B" w:rsidRPr="008C465B" w:rsidRDefault="0082615B" w:rsidP="00157D81">
      <w:r w:rsidRPr="008C465B">
        <w:lastRenderedPageBreak/>
        <w:t>Research &amp; Writing Committee</w:t>
      </w:r>
      <w:r w:rsidRPr="008C465B">
        <w:tab/>
      </w:r>
      <w:r w:rsidRPr="008C465B">
        <w:tab/>
      </w:r>
      <w:r w:rsidRPr="008C465B">
        <w:tab/>
      </w:r>
    </w:p>
    <w:p w14:paraId="4735098D" w14:textId="77777777" w:rsidR="00BA774D" w:rsidRPr="008C465B" w:rsidRDefault="0082615B" w:rsidP="00157D81">
      <w:pPr>
        <w:rPr>
          <w:rFonts w:ascii="Times New Roman" w:eastAsia="Times New Roman" w:hAnsi="Times New Roman" w:cs="Times New Roman"/>
        </w:rPr>
      </w:pPr>
      <w:r w:rsidRPr="008C465B">
        <w:rPr>
          <w:rFonts w:ascii="Times New Roman" w:eastAsia="Times New Roman" w:hAnsi="Times New Roman" w:cs="Times New Roman"/>
        </w:rPr>
        <w:t>Gorav Ailawadi, MD</w:t>
      </w:r>
      <w:r w:rsidR="00BA774D" w:rsidRPr="008C465B">
        <w:rPr>
          <w:rFonts w:ascii="Times New Roman" w:eastAsia="Times New Roman" w:hAnsi="Times New Roman" w:cs="Times New Roman"/>
        </w:rPr>
        <w:t xml:space="preserve"> (Chair)</w:t>
      </w:r>
      <w:r w:rsidR="00BA774D" w:rsidRPr="008C465B">
        <w:rPr>
          <w:rFonts w:ascii="Times New Roman" w:eastAsia="Times New Roman" w:hAnsi="Times New Roman" w:cs="Times New Roman"/>
        </w:rPr>
        <w:tab/>
      </w:r>
      <w:r w:rsidR="00BA774D" w:rsidRPr="008C465B">
        <w:rPr>
          <w:rFonts w:ascii="Times New Roman" w:eastAsia="Times New Roman" w:hAnsi="Times New Roman" w:cs="Times New Roman"/>
        </w:rPr>
        <w:tab/>
      </w:r>
      <w:r w:rsidR="00BA774D" w:rsidRPr="008C465B">
        <w:rPr>
          <w:rFonts w:ascii="Times New Roman" w:eastAsia="Times New Roman" w:hAnsi="Times New Roman" w:cs="Times New Roman"/>
        </w:rPr>
        <w:tab/>
      </w:r>
      <w:r w:rsidR="00BA774D" w:rsidRPr="008C465B">
        <w:rPr>
          <w:rFonts w:ascii="Times New Roman" w:eastAsia="Times New Roman" w:hAnsi="Times New Roman" w:cs="Times New Roman"/>
        </w:rPr>
        <w:tab/>
      </w:r>
      <w:r w:rsidR="00326B80">
        <w:rPr>
          <w:rFonts w:ascii="Times New Roman" w:eastAsia="Times New Roman" w:hAnsi="Times New Roman" w:cs="Times New Roman"/>
        </w:rPr>
        <w:tab/>
      </w:r>
      <w:r w:rsidRPr="008C465B">
        <w:rPr>
          <w:rFonts w:ascii="Times New Roman" w:eastAsia="Times New Roman" w:hAnsi="Times New Roman" w:cs="Times New Roman"/>
        </w:rPr>
        <w:t>University of Virginia</w:t>
      </w:r>
    </w:p>
    <w:p w14:paraId="58BC3B1D" w14:textId="77777777" w:rsidR="0082615B" w:rsidRPr="008C465B" w:rsidRDefault="0082615B" w:rsidP="00157D81">
      <w:r w:rsidRPr="008C465B">
        <w:t>Cardiology Oversight Committee</w:t>
      </w:r>
    </w:p>
    <w:p w14:paraId="4834C005" w14:textId="77777777" w:rsidR="0082615B" w:rsidRDefault="0082615B" w:rsidP="00157D81">
      <w:pPr>
        <w:rPr>
          <w:rFonts w:eastAsia="Times New Roman"/>
          <w:b/>
          <w:szCs w:val="28"/>
        </w:rPr>
      </w:pPr>
      <w:r w:rsidRPr="008C465B">
        <w:rPr>
          <w:rFonts w:ascii="Times New Roman" w:eastAsia="Times New Roman" w:hAnsi="Times New Roman" w:cs="Times New Roman"/>
        </w:rPr>
        <w:t>Robert Shor, MD (Chair)</w:t>
      </w:r>
      <w:r w:rsidRPr="008C465B">
        <w:rPr>
          <w:rFonts w:ascii="Times New Roman" w:eastAsia="Times New Roman" w:hAnsi="Times New Roman" w:cs="Times New Roman"/>
        </w:rPr>
        <w:tab/>
      </w:r>
      <w:r w:rsidRPr="008C465B">
        <w:rPr>
          <w:rFonts w:ascii="Times New Roman" w:eastAsia="Times New Roman" w:hAnsi="Times New Roman" w:cs="Times New Roman"/>
        </w:rPr>
        <w:tab/>
      </w:r>
      <w:r w:rsidRPr="008C465B">
        <w:rPr>
          <w:rFonts w:ascii="Times New Roman" w:eastAsia="Times New Roman" w:hAnsi="Times New Roman" w:cs="Times New Roman"/>
        </w:rPr>
        <w:tab/>
      </w:r>
      <w:r w:rsidRPr="008C465B">
        <w:rPr>
          <w:rFonts w:ascii="Times New Roman" w:eastAsia="Times New Roman" w:hAnsi="Times New Roman" w:cs="Times New Roman"/>
        </w:rPr>
        <w:tab/>
      </w:r>
      <w:r w:rsidRPr="008C465B">
        <w:rPr>
          <w:rFonts w:ascii="Times New Roman" w:eastAsia="Times New Roman" w:hAnsi="Times New Roman" w:cs="Times New Roman"/>
        </w:rPr>
        <w:tab/>
        <w:t>Virginia Heart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745"/>
      </w:tblGrid>
      <w:tr w:rsidR="00BA774D" w14:paraId="3331C3FE" w14:textId="77777777" w:rsidTr="00BA774D">
        <w:trPr>
          <w:cnfStyle w:val="100000000000" w:firstRow="1" w:lastRow="0" w:firstColumn="0" w:lastColumn="0" w:oddVBand="0" w:evenVBand="0" w:oddHBand="0" w:evenHBand="0" w:firstRowFirstColumn="0" w:firstRowLastColumn="0" w:lastRowFirstColumn="0" w:lastRowLastColumn="0"/>
          <w:trHeight w:val="1404"/>
        </w:trPr>
        <w:tc>
          <w:tcPr>
            <w:tcW w:w="2615" w:type="dxa"/>
          </w:tcPr>
          <w:p w14:paraId="2AB75CA7" w14:textId="77777777" w:rsidR="00BA774D" w:rsidRDefault="00BA774D" w:rsidP="00157D81">
            <w:r>
              <w:rPr>
                <w:noProof/>
              </w:rPr>
              <w:drawing>
                <wp:inline distT="0" distB="0" distL="0" distR="0" wp14:anchorId="4534899C" wp14:editId="0B9000F0">
                  <wp:extent cx="1490618" cy="825500"/>
                  <wp:effectExtent l="0" t="0" r="8255" b="0"/>
                  <wp:docPr id="1073741902" name="Picture 107374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11-09 at 11.24.03 AM.png"/>
                          <pic:cNvPicPr/>
                        </pic:nvPicPr>
                        <pic:blipFill>
                          <a:blip r:embed="rId14">
                            <a:extLst>
                              <a:ext uri="{28A0092B-C50C-407E-A947-70E740481C1C}">
                                <a14:useLocalDpi xmlns:a14="http://schemas.microsoft.com/office/drawing/2010/main" val="0"/>
                              </a:ext>
                            </a:extLst>
                          </a:blip>
                          <a:stretch>
                            <a:fillRect/>
                          </a:stretch>
                        </pic:blipFill>
                        <pic:spPr>
                          <a:xfrm>
                            <a:off x="0" y="0"/>
                            <a:ext cx="1505965" cy="833999"/>
                          </a:xfrm>
                          <a:prstGeom prst="rect">
                            <a:avLst/>
                          </a:prstGeom>
                        </pic:spPr>
                      </pic:pic>
                    </a:graphicData>
                  </a:graphic>
                </wp:inline>
              </w:drawing>
            </w:r>
          </w:p>
        </w:tc>
        <w:tc>
          <w:tcPr>
            <w:tcW w:w="6755" w:type="dxa"/>
          </w:tcPr>
          <w:p w14:paraId="576A4E87" w14:textId="77777777" w:rsidR="00BA774D" w:rsidRPr="002E46DC" w:rsidRDefault="00BA774D" w:rsidP="00157D81">
            <w:pPr>
              <w:rPr>
                <w:sz w:val="12"/>
              </w:rPr>
            </w:pPr>
          </w:p>
          <w:p w14:paraId="24538569" w14:textId="77777777" w:rsidR="00BA774D" w:rsidRDefault="00BA774D" w:rsidP="00157D81">
            <w:r>
              <w:t xml:space="preserve">PARTNER ORGANIZATIONS AND COLLABORATORS  </w:t>
            </w:r>
          </w:p>
        </w:tc>
      </w:tr>
    </w:tbl>
    <w:p w14:paraId="1738BF9E" w14:textId="77777777" w:rsidR="0082615B" w:rsidRPr="00856668" w:rsidRDefault="0082615B" w:rsidP="00157D81">
      <w:pPr>
        <w:rPr>
          <w:rFonts w:ascii="Helvetica" w:eastAsia="Times New Roman" w:hAnsi="Helvetica"/>
          <w:sz w:val="22"/>
        </w:rPr>
      </w:pPr>
    </w:p>
    <w:p w14:paraId="771BC9CA" w14:textId="77777777" w:rsidR="0082615B" w:rsidRDefault="0082615B" w:rsidP="00157D81">
      <w:pPr>
        <w:rPr>
          <w:rFonts w:ascii="Helvetica" w:eastAsia="Times New Roman" w:hAnsi="Helvetica"/>
          <w:color w:val="2C3E50"/>
          <w:sz w:val="20"/>
        </w:rPr>
      </w:pPr>
    </w:p>
    <w:p w14:paraId="00194FD6" w14:textId="77777777" w:rsidR="0082615B" w:rsidRDefault="0082615B" w:rsidP="00157D81">
      <w:pPr>
        <w:rPr>
          <w:rFonts w:ascii="Helvetica" w:eastAsia="Times New Roman" w:hAnsi="Helvetica"/>
          <w:color w:val="2C3E50"/>
          <w:sz w:val="20"/>
        </w:rPr>
      </w:pPr>
      <w:r>
        <w:rPr>
          <w:rFonts w:ascii="Helvetica" w:eastAsia="Times New Roman" w:hAnsi="Helvetica"/>
          <w:noProof/>
          <w:color w:val="2C3E50"/>
          <w:sz w:val="20"/>
        </w:rPr>
        <w:drawing>
          <wp:inline distT="0" distB="0" distL="0" distR="0" wp14:anchorId="2E80B3CE" wp14:editId="1A7EBDA8">
            <wp:extent cx="6084272" cy="3378200"/>
            <wp:effectExtent l="0" t="0" r="12065" b="0"/>
            <wp:docPr id="1073741891" name="Picture 107374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0-30 at 4.29.54 PM.png"/>
                    <pic:cNvPicPr/>
                  </pic:nvPicPr>
                  <pic:blipFill>
                    <a:blip r:embed="rId20">
                      <a:extLst>
                        <a:ext uri="{28A0092B-C50C-407E-A947-70E740481C1C}">
                          <a14:useLocalDpi xmlns:a14="http://schemas.microsoft.com/office/drawing/2010/main" val="0"/>
                        </a:ext>
                      </a:extLst>
                    </a:blip>
                    <a:stretch>
                      <a:fillRect/>
                    </a:stretch>
                  </pic:blipFill>
                  <pic:spPr>
                    <a:xfrm>
                      <a:off x="0" y="0"/>
                      <a:ext cx="6120108" cy="339809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3561"/>
        <w:gridCol w:w="2042"/>
      </w:tblGrid>
      <w:tr w:rsidR="0082615B" w14:paraId="650EE9A7" w14:textId="77777777" w:rsidTr="00E90BCE">
        <w:trPr>
          <w:cnfStyle w:val="100000000000" w:firstRow="1" w:lastRow="0" w:firstColumn="0" w:lastColumn="0" w:oddVBand="0" w:evenVBand="0" w:oddHBand="0" w:evenHBand="0" w:firstRowFirstColumn="0" w:firstRowLastColumn="0" w:lastRowFirstColumn="0" w:lastRowLastColumn="0"/>
        </w:trPr>
        <w:tc>
          <w:tcPr>
            <w:tcW w:w="3192" w:type="dxa"/>
          </w:tcPr>
          <w:p w14:paraId="6618652F" w14:textId="77777777" w:rsidR="0082615B" w:rsidRDefault="0082615B" w:rsidP="00157D81">
            <w:pPr>
              <w:rPr>
                <w:rFonts w:ascii="Helvetica" w:eastAsia="Times New Roman" w:hAnsi="Helvetica"/>
                <w:color w:val="2C3E50"/>
                <w:sz w:val="20"/>
              </w:rPr>
            </w:pPr>
            <w:r w:rsidRPr="00990BD0">
              <w:rPr>
                <w:rFonts w:ascii="Helvetica" w:eastAsia="Times New Roman" w:hAnsi="Helvetica"/>
                <w:noProof/>
                <w:color w:val="2C3E50"/>
                <w:sz w:val="20"/>
              </w:rPr>
              <w:drawing>
                <wp:inline distT="0" distB="0" distL="0" distR="0" wp14:anchorId="0B3E8504" wp14:editId="788199A8">
                  <wp:extent cx="2273300" cy="1519791"/>
                  <wp:effectExtent l="0" t="0" r="0" b="4445"/>
                  <wp:docPr id="1073741892" name="Picture 107374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10-30 at 4.30.04 PM.png"/>
                          <pic:cNvPicPr/>
                        </pic:nvPicPr>
                        <pic:blipFill rotWithShape="1">
                          <a:blip r:embed="rId21">
                            <a:extLst>
                              <a:ext uri="{28A0092B-C50C-407E-A947-70E740481C1C}">
                                <a14:useLocalDpi xmlns:a14="http://schemas.microsoft.com/office/drawing/2010/main" val="0"/>
                              </a:ext>
                            </a:extLst>
                          </a:blip>
                          <a:srcRect l="59911" t="1520" r="5996" b="53322"/>
                          <a:stretch/>
                        </pic:blipFill>
                        <pic:spPr bwMode="auto">
                          <a:xfrm>
                            <a:off x="0" y="0"/>
                            <a:ext cx="2297286" cy="15358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192" w:type="dxa"/>
          </w:tcPr>
          <w:p w14:paraId="50EEAEDD" w14:textId="77777777" w:rsidR="0082615B" w:rsidRDefault="0082615B" w:rsidP="00157D81">
            <w:pPr>
              <w:rPr>
                <w:rFonts w:ascii="Helvetica" w:eastAsia="Times New Roman" w:hAnsi="Helvetica"/>
                <w:color w:val="2C3E50"/>
                <w:sz w:val="20"/>
              </w:rPr>
            </w:pPr>
            <w:r w:rsidRPr="00990BD0">
              <w:rPr>
                <w:rFonts w:ascii="Helvetica" w:eastAsia="Times New Roman" w:hAnsi="Helvetica"/>
                <w:noProof/>
                <w:color w:val="2C3E50"/>
                <w:sz w:val="20"/>
              </w:rPr>
              <w:drawing>
                <wp:inline distT="0" distB="0" distL="0" distR="0" wp14:anchorId="1EF0AC82" wp14:editId="1216AF0D">
                  <wp:extent cx="2146300" cy="1521522"/>
                  <wp:effectExtent l="0" t="0" r="0" b="2540"/>
                  <wp:docPr id="10" name="Picture 10" descr="../Dropbox/UNIVERSAL%20HEART/MCSQI/media/MCSQI%20Logo%20-%20white%20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UNIVERSAL%20HEART/MCSQI/media/MCSQI%20Logo%20-%20white%20b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5436" cy="1527999"/>
                          </a:xfrm>
                          <a:prstGeom prst="rect">
                            <a:avLst/>
                          </a:prstGeom>
                          <a:noFill/>
                          <a:ln>
                            <a:noFill/>
                          </a:ln>
                        </pic:spPr>
                      </pic:pic>
                    </a:graphicData>
                  </a:graphic>
                </wp:inline>
              </w:drawing>
            </w:r>
          </w:p>
        </w:tc>
        <w:tc>
          <w:tcPr>
            <w:tcW w:w="3192" w:type="dxa"/>
            <w:vAlign w:val="bottom"/>
          </w:tcPr>
          <w:p w14:paraId="6FB74640" w14:textId="77777777" w:rsidR="0082615B" w:rsidRDefault="0082615B" w:rsidP="00157D81">
            <w:pPr>
              <w:rPr>
                <w:rFonts w:ascii="Helvetica" w:eastAsia="Times New Roman" w:hAnsi="Helvetica"/>
                <w:color w:val="2C3E50"/>
                <w:sz w:val="20"/>
              </w:rPr>
            </w:pPr>
            <w:r w:rsidRPr="00990BD0">
              <w:rPr>
                <w:rFonts w:ascii="Helvetica" w:eastAsia="Times New Roman" w:hAnsi="Helvetica"/>
                <w:noProof/>
                <w:color w:val="2C3E50"/>
                <w:sz w:val="20"/>
              </w:rPr>
              <w:drawing>
                <wp:inline distT="0" distB="0" distL="0" distR="0" wp14:anchorId="0B464591" wp14:editId="21E775DD">
                  <wp:extent cx="1155700" cy="1155700"/>
                  <wp:effectExtent l="0" t="0" r="12700" b="12700"/>
                  <wp:docPr id="1073741893" name="Picture 107374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vhi.jpg"/>
                          <pic:cNvPicPr/>
                        </pic:nvPicPr>
                        <pic:blipFill>
                          <a:blip r:embed="rId23">
                            <a:extLst>
                              <a:ext uri="{28A0092B-C50C-407E-A947-70E740481C1C}">
                                <a14:useLocalDpi xmlns:a14="http://schemas.microsoft.com/office/drawing/2010/main" val="0"/>
                              </a:ext>
                            </a:extLst>
                          </a:blip>
                          <a:stretch>
                            <a:fillRect/>
                          </a:stretch>
                        </pic:blipFill>
                        <pic:spPr>
                          <a:xfrm>
                            <a:off x="0" y="0"/>
                            <a:ext cx="1156107" cy="1156107"/>
                          </a:xfrm>
                          <a:prstGeom prst="rect">
                            <a:avLst/>
                          </a:prstGeom>
                        </pic:spPr>
                      </pic:pic>
                    </a:graphicData>
                  </a:graphic>
                </wp:inline>
              </w:drawing>
            </w:r>
          </w:p>
        </w:tc>
      </w:tr>
      <w:tr w:rsidR="0082615B" w14:paraId="5A315081" w14:textId="77777777" w:rsidTr="0082615B">
        <w:tc>
          <w:tcPr>
            <w:tcW w:w="3192" w:type="dxa"/>
          </w:tcPr>
          <w:p w14:paraId="082694CC" w14:textId="77777777" w:rsidR="0082615B" w:rsidRPr="00990BD0" w:rsidRDefault="0082615B" w:rsidP="00157D81">
            <w:pPr>
              <w:rPr>
                <w:rFonts w:ascii="Helvetica" w:eastAsia="Times New Roman" w:hAnsi="Helvetica"/>
                <w:color w:val="2C3E50"/>
                <w:sz w:val="20"/>
              </w:rPr>
            </w:pPr>
            <w:r>
              <w:rPr>
                <w:rFonts w:ascii="Arial" w:eastAsia="Times New Roman" w:hAnsi="Arial" w:cs="Arial"/>
                <w:b/>
                <w:color w:val="115783"/>
                <w:sz w:val="18"/>
              </w:rPr>
              <w:t>ARMUS Corporation</w:t>
            </w:r>
          </w:p>
        </w:tc>
        <w:tc>
          <w:tcPr>
            <w:tcW w:w="3192" w:type="dxa"/>
          </w:tcPr>
          <w:p w14:paraId="4B270384" w14:textId="77777777" w:rsidR="0082615B" w:rsidRPr="00990BD0" w:rsidRDefault="0082615B" w:rsidP="00157D81">
            <w:pPr>
              <w:rPr>
                <w:rFonts w:ascii="Helvetica" w:eastAsia="Times New Roman" w:hAnsi="Helvetica"/>
                <w:color w:val="2C3E50"/>
                <w:sz w:val="20"/>
              </w:rPr>
            </w:pPr>
            <w:r w:rsidRPr="00277626">
              <w:rPr>
                <w:rFonts w:ascii="Arial" w:eastAsia="Times New Roman" w:hAnsi="Arial" w:cs="Arial"/>
                <w:b/>
                <w:color w:val="115783"/>
                <w:sz w:val="18"/>
              </w:rPr>
              <w:t>Maryland Cardiac Surgery Quality Initiative</w:t>
            </w:r>
          </w:p>
        </w:tc>
        <w:tc>
          <w:tcPr>
            <w:tcW w:w="3192" w:type="dxa"/>
          </w:tcPr>
          <w:p w14:paraId="32BEBBA4" w14:textId="77777777" w:rsidR="0082615B" w:rsidRPr="00990BD0" w:rsidRDefault="0082615B" w:rsidP="00157D81">
            <w:pPr>
              <w:rPr>
                <w:rFonts w:ascii="Helvetica" w:eastAsia="Times New Roman" w:hAnsi="Helvetica"/>
                <w:color w:val="2C3E50"/>
                <w:sz w:val="20"/>
              </w:rPr>
            </w:pPr>
            <w:r w:rsidRPr="00990BD0">
              <w:rPr>
                <w:rFonts w:ascii="Arial" w:eastAsia="Times New Roman" w:hAnsi="Arial" w:cs="Arial"/>
                <w:b/>
                <w:color w:val="115783"/>
                <w:sz w:val="18"/>
              </w:rPr>
              <w:t>Virginia Health Information</w:t>
            </w:r>
          </w:p>
        </w:tc>
      </w:tr>
    </w:tbl>
    <w:p w14:paraId="30EA3B1B" w14:textId="77777777" w:rsidR="0082615B" w:rsidRDefault="0082615B" w:rsidP="00157D81">
      <w:pPr>
        <w:rPr>
          <w:rFonts w:ascii="Helvetica" w:eastAsia="Times New Roman" w:hAnsi="Helvetica"/>
          <w:color w:val="2C3E50"/>
          <w:sz w:val="20"/>
        </w:rPr>
      </w:pPr>
    </w:p>
    <w:p w14:paraId="24EA5746" w14:textId="77777777" w:rsidR="0082615B" w:rsidRDefault="0082615B" w:rsidP="00157D81">
      <w:pPr>
        <w:rPr>
          <w:rFonts w:ascii="Helvetica" w:eastAsia="Times New Roman" w:hAnsi="Helvetica"/>
          <w:color w:val="2C3E50"/>
          <w:sz w:val="20"/>
        </w:rPr>
      </w:pPr>
    </w:p>
    <w:p w14:paraId="4D22D173" w14:textId="77777777" w:rsidR="0082615B" w:rsidRDefault="0082615B" w:rsidP="00157D81">
      <w:pPr>
        <w:rPr>
          <w:rFonts w:ascii="Helvetica" w:eastAsia="Times New Roman" w:hAnsi="Helvetica"/>
          <w:color w:val="2C3E50"/>
          <w:sz w:val="20"/>
        </w:rPr>
      </w:pPr>
      <w:r>
        <w:rPr>
          <w:rFonts w:ascii="Helvetica" w:eastAsia="Times New Roman" w:hAnsi="Helvetica"/>
          <w:color w:val="2C3E50"/>
          <w:sz w:val="20"/>
        </w:rPr>
        <w:t xml:space="preserve">           </w:t>
      </w:r>
    </w:p>
    <w:p w14:paraId="4BCA0B62" w14:textId="77777777" w:rsidR="0082615B" w:rsidRDefault="0082615B" w:rsidP="00157D81">
      <w:pPr>
        <w:rPr>
          <w:rFonts w:ascii="Arial" w:eastAsia="Times New Roman" w:hAnsi="Arial" w:cs="Arial"/>
          <w:b/>
          <w:color w:val="115783"/>
          <w:sz w:val="18"/>
        </w:rPr>
      </w:pPr>
    </w:p>
    <w:p w14:paraId="212389F1" w14:textId="77777777" w:rsidR="0082615B" w:rsidRPr="00277626" w:rsidRDefault="0082615B" w:rsidP="00157D81">
      <w:pPr>
        <w:rPr>
          <w:rFonts w:ascii="Arial" w:eastAsia="Times New Roman" w:hAnsi="Arial" w:cs="Arial"/>
          <w:b/>
          <w:color w:val="115783"/>
          <w:sz w:val="18"/>
        </w:rPr>
      </w:pPr>
      <w:r>
        <w:rPr>
          <w:rFonts w:ascii="Arial" w:eastAsia="Times New Roman" w:hAnsi="Arial" w:cs="Arial"/>
          <w:b/>
          <w:color w:val="115783"/>
          <w:sz w:val="18"/>
        </w:rPr>
        <w:t xml:space="preserve"> </w:t>
      </w:r>
      <w:r>
        <w:rPr>
          <w:rFonts w:ascii="Arial" w:eastAsia="Times New Roman" w:hAnsi="Arial" w:cs="Arial"/>
          <w:b/>
          <w:color w:val="115783"/>
          <w:sz w:val="18"/>
        </w:rPr>
        <w:tab/>
      </w:r>
      <w:r>
        <w:rPr>
          <w:rFonts w:ascii="Arial" w:eastAsia="Times New Roman" w:hAnsi="Arial" w:cs="Arial"/>
          <w:b/>
          <w:color w:val="115783"/>
          <w:sz w:val="18"/>
        </w:rPr>
        <w:tab/>
        <w:t xml:space="preserve">        </w:t>
      </w:r>
    </w:p>
    <w:p w14:paraId="6B6FA622" w14:textId="77777777" w:rsidR="0082615B" w:rsidRDefault="0082615B" w:rsidP="00157D81">
      <w:pPr>
        <w:rPr>
          <w:rFonts w:ascii="Helvetica" w:eastAsia="Times New Roman" w:hAnsi="Helvetica"/>
          <w:color w:val="2C3E50"/>
          <w:sz w:val="20"/>
        </w:rPr>
      </w:pPr>
    </w:p>
    <w:p w14:paraId="35456069" w14:textId="77777777" w:rsidR="0082615B" w:rsidRDefault="0082615B" w:rsidP="00157D81">
      <w:pPr>
        <w:rPr>
          <w:rFonts w:ascii="Helvetica" w:eastAsia="Times New Roman" w:hAnsi="Helvetica"/>
          <w:color w:val="2C3E50"/>
          <w:sz w:val="20"/>
        </w:rPr>
      </w:pPr>
    </w:p>
    <w:p w14:paraId="419071F0" w14:textId="77777777" w:rsidR="0082615B" w:rsidRPr="00B13CFE" w:rsidRDefault="0082615B" w:rsidP="00157D81">
      <w:pPr>
        <w:rPr>
          <w:rFonts w:eastAsia="Times New Roman"/>
          <w:b/>
          <w:color w:val="0070C0"/>
          <w:sz w:val="36"/>
          <w:szCs w:val="36"/>
        </w:rPr>
      </w:pPr>
      <w:r w:rsidRPr="00B13CFE">
        <w:rPr>
          <w:rFonts w:eastAsia="Times New Roman"/>
          <w:b/>
          <w:color w:val="0070C0"/>
          <w:sz w:val="36"/>
          <w:szCs w:val="36"/>
        </w:rPr>
        <w:t>VCSQI Quarterly Meetings</w:t>
      </w:r>
    </w:p>
    <w:p w14:paraId="5D6FDD33" w14:textId="77777777" w:rsidR="0082615B" w:rsidRDefault="0082615B" w:rsidP="00157D81">
      <w:pPr>
        <w:rPr>
          <w:rFonts w:eastAsia="Times New Roman"/>
          <w:b/>
        </w:rPr>
      </w:pPr>
    </w:p>
    <w:p w14:paraId="2785E5A4" w14:textId="77777777" w:rsidR="0082615B" w:rsidRDefault="0082615B" w:rsidP="00157D81">
      <w:pPr>
        <w:rPr>
          <w:rFonts w:eastAsia="Times New Roman"/>
        </w:rPr>
      </w:pPr>
      <w:r w:rsidRPr="002E7BC4">
        <w:rPr>
          <w:rFonts w:eastAsia="Times New Roman"/>
          <w:noProof/>
        </w:rPr>
        <w:drawing>
          <wp:inline distT="0" distB="0" distL="0" distR="0" wp14:anchorId="47A15CE0" wp14:editId="1474E30E">
            <wp:extent cx="5943600" cy="1877060"/>
            <wp:effectExtent l="0" t="0" r="0" b="2540"/>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Screen Shot 2017-11-29 at 1.46.12 P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1877060"/>
                    </a:xfrm>
                    <a:prstGeom prst="rect">
                      <a:avLst/>
                    </a:prstGeom>
                  </pic:spPr>
                </pic:pic>
              </a:graphicData>
            </a:graphic>
          </wp:inline>
        </w:drawing>
      </w:r>
    </w:p>
    <w:p w14:paraId="56C77E92" w14:textId="77777777" w:rsidR="0082615B" w:rsidRDefault="0082615B" w:rsidP="00157D81">
      <w:pPr>
        <w:rPr>
          <w:rFonts w:eastAsia="Times New Roman"/>
        </w:rPr>
      </w:pPr>
    </w:p>
    <w:p w14:paraId="3E4F9782" w14:textId="77777777" w:rsidR="0082615B" w:rsidRDefault="0082615B" w:rsidP="00157D81">
      <w:pPr>
        <w:rPr>
          <w:rFonts w:eastAsia="Times New Roman"/>
        </w:rPr>
      </w:pPr>
      <w:r>
        <w:rPr>
          <w:rFonts w:eastAsia="Times New Roman"/>
        </w:rPr>
        <w:t>VCSQI m</w:t>
      </w:r>
      <w:r w:rsidRPr="00F255C2">
        <w:rPr>
          <w:rFonts w:eastAsia="Times New Roman"/>
        </w:rPr>
        <w:t xml:space="preserve">embers </w:t>
      </w:r>
      <w:r>
        <w:rPr>
          <w:rFonts w:eastAsia="Times New Roman"/>
        </w:rPr>
        <w:t>meet quarterly</w:t>
      </w:r>
      <w:r w:rsidRPr="00F255C2">
        <w:rPr>
          <w:rFonts w:eastAsia="Times New Roman"/>
        </w:rPr>
        <w:t xml:space="preserve"> to </w:t>
      </w:r>
      <w:r>
        <w:rPr>
          <w:rFonts w:eastAsia="Times New Roman"/>
        </w:rPr>
        <w:t>review clinical measures, share their experiences and insights, and develop best practices to improve the quality of cardiac care for their patients.</w:t>
      </w:r>
    </w:p>
    <w:p w14:paraId="0E74225B" w14:textId="77777777" w:rsidR="0082615B" w:rsidRDefault="0082615B" w:rsidP="00157D81">
      <w:pPr>
        <w:rPr>
          <w:rFonts w:eastAsia="Times New Roman"/>
        </w:rPr>
      </w:pPr>
    </w:p>
    <w:p w14:paraId="1856C584" w14:textId="77777777" w:rsidR="0082615B" w:rsidRDefault="0082615B" w:rsidP="00157D81">
      <w:pPr>
        <w:rPr>
          <w:rFonts w:eastAsia="Times New Roman"/>
        </w:rPr>
      </w:pPr>
    </w:p>
    <w:p w14:paraId="53E4253B" w14:textId="77777777" w:rsidR="0082615B" w:rsidRPr="00C85305" w:rsidRDefault="0082615B" w:rsidP="00157D81">
      <w:pPr>
        <w:rPr>
          <w:rFonts w:eastAsia="Times New Roman"/>
          <w:b/>
          <w:color w:val="FF0000"/>
          <w:sz w:val="36"/>
          <w:szCs w:val="36"/>
        </w:rPr>
      </w:pPr>
    </w:p>
    <w:p w14:paraId="72751ED3" w14:textId="77777777" w:rsidR="0082615B" w:rsidRPr="00C85305" w:rsidRDefault="0082615B" w:rsidP="00157D81">
      <w:pPr>
        <w:rPr>
          <w:rFonts w:eastAsia="Times New Roman"/>
          <w:b/>
          <w:color w:val="FF0000"/>
          <w:sz w:val="36"/>
          <w:szCs w:val="36"/>
        </w:rPr>
      </w:pPr>
    </w:p>
    <w:p w14:paraId="122C6F0E" w14:textId="77777777" w:rsidR="0082615B" w:rsidRPr="00C85305" w:rsidRDefault="0082615B" w:rsidP="00157D81">
      <w:pPr>
        <w:rPr>
          <w:rFonts w:eastAsia="Times New Roman"/>
          <w:b/>
          <w:color w:val="FF0000"/>
          <w:sz w:val="36"/>
          <w:szCs w:val="36"/>
        </w:rPr>
      </w:pPr>
    </w:p>
    <w:p w14:paraId="4DAD1CDD" w14:textId="77777777" w:rsidR="0082615B" w:rsidRPr="00C85305" w:rsidRDefault="0082615B" w:rsidP="00157D81">
      <w:pPr>
        <w:rPr>
          <w:rFonts w:eastAsia="Times New Roman"/>
          <w:b/>
          <w:color w:val="FF0000"/>
          <w:sz w:val="36"/>
          <w:szCs w:val="36"/>
        </w:rPr>
      </w:pPr>
    </w:p>
    <w:p w14:paraId="05392DA5" w14:textId="77777777" w:rsidR="0082615B" w:rsidRDefault="0082615B" w:rsidP="00157D81">
      <w:pPr>
        <w:rPr>
          <w:b/>
          <w:color w:val="0070C0"/>
          <w:sz w:val="36"/>
          <w:szCs w:val="36"/>
        </w:rPr>
      </w:pPr>
    </w:p>
    <w:p w14:paraId="7D98C0DE" w14:textId="77777777" w:rsidR="00326B80" w:rsidRDefault="00326B80" w:rsidP="00157D81">
      <w:pPr>
        <w:rPr>
          <w:b/>
          <w:color w:val="0070C0"/>
          <w:sz w:val="36"/>
          <w:szCs w:val="36"/>
        </w:rPr>
      </w:pPr>
    </w:p>
    <w:p w14:paraId="682C121C" w14:textId="77777777" w:rsidR="00326B80" w:rsidRDefault="00326B80" w:rsidP="00157D81">
      <w:pPr>
        <w:rPr>
          <w:b/>
          <w:color w:val="0070C0"/>
          <w:sz w:val="36"/>
          <w:szCs w:val="36"/>
        </w:rPr>
      </w:pPr>
    </w:p>
    <w:p w14:paraId="7DBFB9F9" w14:textId="77777777" w:rsidR="00326B80" w:rsidRDefault="00326B80" w:rsidP="00157D81">
      <w:pPr>
        <w:rPr>
          <w:b/>
          <w:color w:val="0070C0"/>
          <w:sz w:val="36"/>
          <w:szCs w:val="36"/>
        </w:rPr>
      </w:pPr>
    </w:p>
    <w:p w14:paraId="3F4E84B0" w14:textId="77777777" w:rsidR="00326B80" w:rsidRDefault="00326B80" w:rsidP="00157D81">
      <w:pPr>
        <w:rPr>
          <w:b/>
          <w:color w:val="0070C0"/>
          <w:sz w:val="36"/>
          <w:szCs w:val="36"/>
        </w:rPr>
      </w:pPr>
    </w:p>
    <w:p w14:paraId="424517E6" w14:textId="77777777" w:rsidR="0082615B" w:rsidRDefault="0082615B" w:rsidP="00157D81">
      <w:r>
        <w:t>STS Data Specifications</w:t>
      </w:r>
    </w:p>
    <w:tbl>
      <w:tblPr>
        <w:tblStyle w:val="TableGrid"/>
        <w:tblpPr w:leftFromText="180" w:rightFromText="180" w:vertAnchor="text" w:horzAnchor="page" w:tblpX="1568" w:tblpY="137"/>
        <w:tblW w:w="0" w:type="auto"/>
        <w:tblLook w:val="04A0" w:firstRow="1" w:lastRow="0" w:firstColumn="1" w:lastColumn="0" w:noHBand="0" w:noVBand="1"/>
      </w:tblPr>
      <w:tblGrid>
        <w:gridCol w:w="4495"/>
        <w:gridCol w:w="4590"/>
      </w:tblGrid>
      <w:tr w:rsidR="0082615B" w:rsidRPr="00E75C5D" w14:paraId="79441D5A" w14:textId="77777777" w:rsidTr="0082615B">
        <w:trPr>
          <w:cnfStyle w:val="100000000000" w:firstRow="1" w:lastRow="0" w:firstColumn="0" w:lastColumn="0" w:oddVBand="0" w:evenVBand="0" w:oddHBand="0" w:evenHBand="0" w:firstRowFirstColumn="0" w:firstRowLastColumn="0" w:lastRowFirstColumn="0" w:lastRowLastColumn="0"/>
          <w:trHeight w:val="982"/>
        </w:trPr>
        <w:tc>
          <w:tcPr>
            <w:tcW w:w="4495" w:type="dxa"/>
          </w:tcPr>
          <w:p w14:paraId="6FB2A2BA"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Cs/>
                <w:color w:val="1A1A1A"/>
              </w:rPr>
              <w:t>Operative Mortality O/E*</w:t>
            </w:r>
            <w:r w:rsidRPr="00326B80">
              <w:rPr>
                <w:rFonts w:ascii="Times New Roman" w:hAnsi="Times New Roman" w:cs="Times New Roman"/>
                <w:color w:val="1A1A1A"/>
              </w:rPr>
              <w:t>: Any death during patient hospitalization or within 30 days of surgery</w:t>
            </w:r>
          </w:p>
        </w:tc>
        <w:tc>
          <w:tcPr>
            <w:tcW w:w="4590" w:type="dxa"/>
          </w:tcPr>
          <w:p w14:paraId="3319A10C"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Cs/>
                <w:color w:val="1A1A1A"/>
              </w:rPr>
              <w:t>Inpatient Mortality O/E*</w:t>
            </w:r>
            <w:r w:rsidRPr="00326B80">
              <w:rPr>
                <w:rFonts w:ascii="Times New Roman" w:hAnsi="Times New Roman" w:cs="Times New Roman"/>
                <w:color w:val="1A1A1A"/>
              </w:rPr>
              <w:t>: Any death during patient hospitalization</w:t>
            </w:r>
          </w:p>
        </w:tc>
      </w:tr>
      <w:tr w:rsidR="0082615B" w:rsidRPr="00E75C5D" w14:paraId="55CA53C8" w14:textId="77777777" w:rsidTr="0082615B">
        <w:trPr>
          <w:trHeight w:val="672"/>
        </w:trPr>
        <w:tc>
          <w:tcPr>
            <w:tcW w:w="4495" w:type="dxa"/>
          </w:tcPr>
          <w:p w14:paraId="4526F749"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t>Prolonged Ventilation O/E*</w:t>
            </w:r>
            <w:r w:rsidRPr="00326B80">
              <w:rPr>
                <w:rFonts w:ascii="Times New Roman" w:hAnsi="Times New Roman" w:cs="Times New Roman"/>
                <w:color w:val="1A1A1A"/>
              </w:rPr>
              <w:t>: Post-operative pulmonary ventilation greater than 24 hours</w:t>
            </w:r>
          </w:p>
        </w:tc>
        <w:tc>
          <w:tcPr>
            <w:tcW w:w="4590" w:type="dxa"/>
          </w:tcPr>
          <w:p w14:paraId="02E99373"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t>Permanent Stroke O/E*</w:t>
            </w:r>
            <w:r w:rsidRPr="00326B80">
              <w:rPr>
                <w:rFonts w:ascii="Times New Roman" w:hAnsi="Times New Roman" w:cs="Times New Roman"/>
                <w:color w:val="1A1A1A"/>
              </w:rPr>
              <w:t>: Post-operative stroke that did not resolve within 24 hours</w:t>
            </w:r>
          </w:p>
        </w:tc>
      </w:tr>
      <w:tr w:rsidR="0082615B" w:rsidRPr="00E75C5D" w14:paraId="50B2D47A" w14:textId="77777777" w:rsidTr="0082615B">
        <w:trPr>
          <w:trHeight w:val="1642"/>
        </w:trPr>
        <w:tc>
          <w:tcPr>
            <w:tcW w:w="4495" w:type="dxa"/>
          </w:tcPr>
          <w:p w14:paraId="4DFCF18E"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t>Renal Failure O/E*</w:t>
            </w:r>
            <w:r w:rsidRPr="00326B80">
              <w:rPr>
                <w:rFonts w:ascii="Times New Roman" w:hAnsi="Times New Roman" w:cs="Times New Roman"/>
                <w:color w:val="1A1A1A"/>
              </w:rPr>
              <w:t>: Increase in post-operative serum creatinine greater than 3 times baseline, serum creatinine greater or equal to 4 mg/dL, or new requirement for dialysis post-operatively</w:t>
            </w:r>
          </w:p>
        </w:tc>
        <w:tc>
          <w:tcPr>
            <w:tcW w:w="4590" w:type="dxa"/>
          </w:tcPr>
          <w:p w14:paraId="7BCBB384"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t>Mediastinitis O/E*</w:t>
            </w:r>
            <w:r w:rsidRPr="00326B80">
              <w:rPr>
                <w:rFonts w:ascii="Times New Roman" w:hAnsi="Times New Roman" w:cs="Times New Roman"/>
                <w:color w:val="1A1A1A"/>
              </w:rPr>
              <w:t>: Any post-operative deep sternal wound infection or mediastinitis during patient hospitalization or within 30 days of surgery</w:t>
            </w:r>
          </w:p>
        </w:tc>
      </w:tr>
      <w:tr w:rsidR="0082615B" w:rsidRPr="00E75C5D" w14:paraId="003199B7" w14:textId="77777777" w:rsidTr="0082615B">
        <w:trPr>
          <w:trHeight w:val="1664"/>
        </w:trPr>
        <w:tc>
          <w:tcPr>
            <w:tcW w:w="4495" w:type="dxa"/>
          </w:tcPr>
          <w:p w14:paraId="778E1A2B"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t>Re-Operation O/E*</w:t>
            </w:r>
            <w:r w:rsidRPr="00326B80">
              <w:rPr>
                <w:rFonts w:ascii="Times New Roman" w:hAnsi="Times New Roman" w:cs="Times New Roman"/>
                <w:color w:val="1A1A1A"/>
              </w:rPr>
              <w:t>: Return to the operating room for bleeding, valve dysfunction, graft occlusion, myocardial ischemia, aortic reintervention, or other cardiac reasons (the NQF definition does not include 'other non-cardiac reasons')</w:t>
            </w:r>
          </w:p>
        </w:tc>
        <w:tc>
          <w:tcPr>
            <w:tcW w:w="4590" w:type="dxa"/>
          </w:tcPr>
          <w:p w14:paraId="218ED943"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t>Morbidity/Mortality O/E*</w:t>
            </w:r>
            <w:r w:rsidRPr="00326B80">
              <w:rPr>
                <w:rFonts w:ascii="Times New Roman" w:hAnsi="Times New Roman" w:cs="Times New Roman"/>
                <w:color w:val="1A1A1A"/>
              </w:rPr>
              <w:t>: Any patient incurring operative mortality or any of the five major STS morbidities</w:t>
            </w:r>
          </w:p>
        </w:tc>
      </w:tr>
      <w:tr w:rsidR="0082615B" w:rsidRPr="00E75C5D" w14:paraId="0F8842B8" w14:textId="77777777" w:rsidTr="0082615B">
        <w:trPr>
          <w:trHeight w:val="1002"/>
        </w:trPr>
        <w:tc>
          <w:tcPr>
            <w:tcW w:w="4495" w:type="dxa"/>
          </w:tcPr>
          <w:p w14:paraId="09E2A1B4"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t>Readmissions within 30 Days</w:t>
            </w:r>
            <w:r w:rsidRPr="00326B80">
              <w:rPr>
                <w:rFonts w:ascii="Times New Roman" w:hAnsi="Times New Roman" w:cs="Times New Roman"/>
                <w:color w:val="1A1A1A"/>
              </w:rPr>
              <w:t>: Any patient who was readmitted for inpatient stay at an acute care facility within 30 days of discharge</w:t>
            </w:r>
          </w:p>
        </w:tc>
        <w:tc>
          <w:tcPr>
            <w:tcW w:w="4590" w:type="dxa"/>
          </w:tcPr>
          <w:p w14:paraId="56622DEA"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rPr>
              <w:t>Re-Operation for Bleeding</w:t>
            </w:r>
            <w:r w:rsidRPr="00326B80">
              <w:rPr>
                <w:rFonts w:ascii="Times New Roman" w:hAnsi="Times New Roman" w:cs="Times New Roman"/>
              </w:rPr>
              <w:t>: Re-exploration for mediastinal bleeding either in the ICU or return to operating room</w:t>
            </w:r>
          </w:p>
        </w:tc>
      </w:tr>
      <w:tr w:rsidR="0082615B" w:rsidRPr="00E75C5D" w14:paraId="05767237" w14:textId="77777777" w:rsidTr="0082615B">
        <w:trPr>
          <w:trHeight w:val="982"/>
        </w:trPr>
        <w:tc>
          <w:tcPr>
            <w:tcW w:w="4495" w:type="dxa"/>
          </w:tcPr>
          <w:p w14:paraId="7974336E"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t>Length of Stay (LOS) Admit-Discharge</w:t>
            </w:r>
            <w:r w:rsidRPr="00326B80">
              <w:rPr>
                <w:rFonts w:ascii="Times New Roman" w:hAnsi="Times New Roman" w:cs="Times New Roman"/>
                <w:color w:val="1A1A1A"/>
              </w:rPr>
              <w:t>: Total number of days from patient admission to discharge</w:t>
            </w:r>
          </w:p>
        </w:tc>
        <w:tc>
          <w:tcPr>
            <w:tcW w:w="4590" w:type="dxa"/>
          </w:tcPr>
          <w:p w14:paraId="79E5F1B4"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t>Length of Stay (LOS) Surgery-Discharge</w:t>
            </w:r>
            <w:r w:rsidRPr="00326B80">
              <w:rPr>
                <w:rFonts w:ascii="Times New Roman" w:hAnsi="Times New Roman" w:cs="Times New Roman"/>
                <w:color w:val="1A1A1A"/>
              </w:rPr>
              <w:t>: Total number of days from surgery to discharge</w:t>
            </w:r>
          </w:p>
        </w:tc>
      </w:tr>
      <w:tr w:rsidR="0082615B" w:rsidRPr="00E75C5D" w14:paraId="071DCF50" w14:textId="77777777" w:rsidTr="0082615B">
        <w:trPr>
          <w:trHeight w:val="1334"/>
        </w:trPr>
        <w:tc>
          <w:tcPr>
            <w:tcW w:w="4495" w:type="dxa"/>
          </w:tcPr>
          <w:p w14:paraId="2C086A25"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lastRenderedPageBreak/>
              <w:t>Post-Operative Ventilation Time</w:t>
            </w:r>
            <w:r w:rsidRPr="00326B80">
              <w:rPr>
                <w:rFonts w:ascii="Times New Roman" w:hAnsi="Times New Roman" w:cs="Times New Roman"/>
                <w:color w:val="1A1A1A"/>
              </w:rPr>
              <w:t>: Total amount of time from operating room exit to initial extubation, plus any additional time spent on pulmonary ventilation</w:t>
            </w:r>
          </w:p>
        </w:tc>
        <w:tc>
          <w:tcPr>
            <w:tcW w:w="4590" w:type="dxa"/>
          </w:tcPr>
          <w:p w14:paraId="59DCCFD4"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t>Early Extubation</w:t>
            </w:r>
            <w:r w:rsidRPr="00326B80">
              <w:rPr>
                <w:rFonts w:ascii="Times New Roman" w:hAnsi="Times New Roman" w:cs="Times New Roman"/>
                <w:color w:val="1A1A1A"/>
              </w:rPr>
              <w:t>: Initial Ventilation Hours less than 6; excludes patients who were extubated in the operating room</w:t>
            </w:r>
          </w:p>
        </w:tc>
      </w:tr>
      <w:tr w:rsidR="0082615B" w:rsidRPr="00E75C5D" w14:paraId="1113C5FD" w14:textId="77777777" w:rsidTr="0082615B">
        <w:trPr>
          <w:trHeight w:val="982"/>
        </w:trPr>
        <w:tc>
          <w:tcPr>
            <w:tcW w:w="4495" w:type="dxa"/>
          </w:tcPr>
          <w:p w14:paraId="1DA6D4A1"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t>Intra-Operative Blood Products</w:t>
            </w:r>
            <w:r w:rsidRPr="00326B80">
              <w:rPr>
                <w:rFonts w:ascii="Times New Roman" w:hAnsi="Times New Roman" w:cs="Times New Roman"/>
                <w:color w:val="1A1A1A"/>
              </w:rPr>
              <w:t>: Any patient who was transfused any time intra-operatively during the initial surgery.</w:t>
            </w:r>
          </w:p>
        </w:tc>
        <w:tc>
          <w:tcPr>
            <w:tcW w:w="4590" w:type="dxa"/>
          </w:tcPr>
          <w:p w14:paraId="2437F08B"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t>Post-Operative Blood Products</w:t>
            </w:r>
            <w:r w:rsidRPr="00326B80">
              <w:rPr>
                <w:rFonts w:ascii="Times New Roman" w:hAnsi="Times New Roman" w:cs="Times New Roman"/>
                <w:color w:val="1A1A1A"/>
              </w:rPr>
              <w:t>: Any patient who was transfused any time post-operatively</w:t>
            </w:r>
          </w:p>
        </w:tc>
      </w:tr>
      <w:tr w:rsidR="0082615B" w:rsidRPr="00E75C5D" w14:paraId="4A43F161" w14:textId="77777777" w:rsidTr="0082615B">
        <w:trPr>
          <w:trHeight w:val="1994"/>
        </w:trPr>
        <w:tc>
          <w:tcPr>
            <w:tcW w:w="4495" w:type="dxa"/>
          </w:tcPr>
          <w:p w14:paraId="3E9F24F2"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b/>
                <w:bCs/>
                <w:color w:val="1A1A1A"/>
              </w:rPr>
              <w:t>New Onset of Atrial Fibrillation</w:t>
            </w:r>
            <w:r w:rsidRPr="00326B80">
              <w:rPr>
                <w:rFonts w:ascii="Times New Roman" w:hAnsi="Times New Roman" w:cs="Times New Roman"/>
                <w:color w:val="1A1A1A"/>
              </w:rPr>
              <w:t>: Any patient with post-operative Atrial Fibrillation; excludes patients with pre-operative history of atrial fibrillation.</w:t>
            </w:r>
          </w:p>
        </w:tc>
        <w:tc>
          <w:tcPr>
            <w:tcW w:w="4590" w:type="dxa"/>
          </w:tcPr>
          <w:p w14:paraId="7A592DEE" w14:textId="77777777" w:rsidR="0082615B" w:rsidRPr="00326B80" w:rsidRDefault="0082615B" w:rsidP="00157D81">
            <w:pPr>
              <w:rPr>
                <w:rFonts w:ascii="Times New Roman" w:hAnsi="Times New Roman" w:cs="Times New Roman"/>
                <w:color w:val="1A1A1A"/>
              </w:rPr>
            </w:pPr>
            <w:r w:rsidRPr="00326B80">
              <w:rPr>
                <w:rFonts w:ascii="Times New Roman" w:hAnsi="Times New Roman" w:cs="Times New Roman"/>
                <w:color w:val="1A1A1A"/>
              </w:rPr>
              <w:t>*</w:t>
            </w:r>
            <w:r w:rsidRPr="00326B80">
              <w:rPr>
                <w:rFonts w:ascii="Times New Roman" w:hAnsi="Times New Roman" w:cs="Times New Roman"/>
                <w:b/>
                <w:bCs/>
                <w:color w:val="1A1A1A"/>
              </w:rPr>
              <w:t>The Observed-to-Expected Ratio (O/E)</w:t>
            </w:r>
            <w:r w:rsidRPr="00326B80">
              <w:rPr>
                <w:rFonts w:ascii="Times New Roman" w:hAnsi="Times New Roman" w:cs="Times New Roman"/>
                <w:color w:val="1A1A1A"/>
              </w:rPr>
              <w:t>.  These calculations divide the percentage of an observed morbidity by the rate predicted by the STS risk calculator.  All O/E ratios apply STS Recalibration coefficients, which normalize the national benchmark value to exactly 1.0.</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745"/>
      </w:tblGrid>
      <w:tr w:rsidR="00326B80" w14:paraId="33061656" w14:textId="77777777" w:rsidTr="00326B80">
        <w:trPr>
          <w:cnfStyle w:val="100000000000" w:firstRow="1" w:lastRow="0" w:firstColumn="0" w:lastColumn="0" w:oddVBand="0" w:evenVBand="0" w:oddHBand="0" w:evenHBand="0" w:firstRowFirstColumn="0" w:firstRowLastColumn="0" w:lastRowFirstColumn="0" w:lastRowLastColumn="0"/>
          <w:trHeight w:val="1476"/>
        </w:trPr>
        <w:tc>
          <w:tcPr>
            <w:tcW w:w="2615" w:type="dxa"/>
          </w:tcPr>
          <w:p w14:paraId="2B900210" w14:textId="77777777" w:rsidR="00326B80" w:rsidRDefault="00326B80" w:rsidP="00157D81">
            <w:r>
              <w:rPr>
                <w:noProof/>
              </w:rPr>
              <w:drawing>
                <wp:inline distT="0" distB="0" distL="0" distR="0" wp14:anchorId="63375638" wp14:editId="5CF37CC8">
                  <wp:extent cx="1490618" cy="8255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11-09 at 11.24.03 AM.png"/>
                          <pic:cNvPicPr/>
                        </pic:nvPicPr>
                        <pic:blipFill>
                          <a:blip r:embed="rId14">
                            <a:extLst>
                              <a:ext uri="{28A0092B-C50C-407E-A947-70E740481C1C}">
                                <a14:useLocalDpi xmlns:a14="http://schemas.microsoft.com/office/drawing/2010/main" val="0"/>
                              </a:ext>
                            </a:extLst>
                          </a:blip>
                          <a:stretch>
                            <a:fillRect/>
                          </a:stretch>
                        </pic:blipFill>
                        <pic:spPr>
                          <a:xfrm>
                            <a:off x="0" y="0"/>
                            <a:ext cx="1505965" cy="833999"/>
                          </a:xfrm>
                          <a:prstGeom prst="rect">
                            <a:avLst/>
                          </a:prstGeom>
                        </pic:spPr>
                      </pic:pic>
                    </a:graphicData>
                  </a:graphic>
                </wp:inline>
              </w:drawing>
            </w:r>
          </w:p>
        </w:tc>
        <w:tc>
          <w:tcPr>
            <w:tcW w:w="6745" w:type="dxa"/>
          </w:tcPr>
          <w:p w14:paraId="4EABE1E6" w14:textId="77777777" w:rsidR="00326B80" w:rsidRDefault="00326B80" w:rsidP="00157D81">
            <w:r>
              <w:t>DATA METRICS</w:t>
            </w:r>
          </w:p>
        </w:tc>
      </w:tr>
    </w:tbl>
    <w:p w14:paraId="0B93BCA9" w14:textId="13E3A464" w:rsidR="003969FF" w:rsidRDefault="003969FF" w:rsidP="00157D81">
      <w:pPr>
        <w:rPr>
          <w:rFonts w:eastAsia="Calibri"/>
          <w:b/>
          <w:color w:val="000000"/>
          <w:sz w:val="10"/>
          <w:szCs w:val="36"/>
        </w:rPr>
      </w:pPr>
    </w:p>
    <w:p w14:paraId="1F263A5D" w14:textId="77777777" w:rsidR="003969FF" w:rsidRDefault="003969FF" w:rsidP="00157D81">
      <w:pPr>
        <w:rPr>
          <w:rFonts w:eastAsia="Calibri"/>
          <w:b/>
          <w:color w:val="000000"/>
          <w:sz w:val="10"/>
          <w:szCs w:val="36"/>
        </w:rPr>
      </w:pPr>
      <w:r>
        <w:rPr>
          <w:rFonts w:eastAsia="Calibri"/>
          <w:b/>
          <w:color w:val="000000"/>
          <w:sz w:val="10"/>
          <w:szCs w:val="36"/>
        </w:rPr>
        <w:br w:type="page"/>
      </w:r>
    </w:p>
    <w:p w14:paraId="1B7673E7" w14:textId="183B1C5D" w:rsidR="003969FF" w:rsidRDefault="003969FF" w:rsidP="00157D81">
      <w:r>
        <w:lastRenderedPageBreak/>
        <w:t>NQF EXECUTIVE SUMMARY: VCSQI AGGREATE DATA</w:t>
      </w:r>
    </w:p>
    <w:p w14:paraId="25ADB41E" w14:textId="77777777" w:rsidR="0082615B" w:rsidRPr="00326B80" w:rsidRDefault="0082615B" w:rsidP="00157D81">
      <w:pPr>
        <w:rPr>
          <w:rFonts w:eastAsia="Calibri"/>
          <w:b/>
          <w:color w:val="000000"/>
          <w:sz w:val="10"/>
          <w:szCs w:val="36"/>
        </w:rPr>
      </w:pPr>
    </w:p>
    <w:tbl>
      <w:tblPr>
        <w:tblW w:w="9546" w:type="dxa"/>
        <w:tblInd w:w="-113" w:type="dxa"/>
        <w:tblBorders>
          <w:top w:val="single" w:sz="2" w:space="0" w:color="CACACA"/>
          <w:left w:val="single" w:sz="2" w:space="0" w:color="CACACA"/>
          <w:bottom w:val="single" w:sz="2" w:space="0" w:color="CACACA"/>
          <w:right w:val="single" w:sz="2" w:space="0" w:color="CACACA"/>
          <w:insideH w:val="single" w:sz="2" w:space="0" w:color="CACACA"/>
          <w:insideV w:val="single" w:sz="2" w:space="0" w:color="CACACA"/>
        </w:tblBorders>
        <w:shd w:val="clear" w:color="auto" w:fill="008CB4"/>
        <w:tblLayout w:type="fixed"/>
        <w:tblLook w:val="04A0" w:firstRow="1" w:lastRow="0" w:firstColumn="1" w:lastColumn="0" w:noHBand="0" w:noVBand="1"/>
      </w:tblPr>
      <w:tblGrid>
        <w:gridCol w:w="2250"/>
        <w:gridCol w:w="864"/>
        <w:gridCol w:w="864"/>
        <w:gridCol w:w="2873"/>
        <w:gridCol w:w="906"/>
        <w:gridCol w:w="883"/>
        <w:gridCol w:w="906"/>
      </w:tblGrid>
      <w:tr w:rsidR="0082615B" w:rsidRPr="00F8558F" w14:paraId="73961062" w14:textId="77777777" w:rsidTr="0082615B">
        <w:trPr>
          <w:trHeight w:hRule="exact" w:val="642"/>
          <w:tblHeader/>
        </w:trPr>
        <w:tc>
          <w:tcPr>
            <w:tcW w:w="2250" w:type="dxa"/>
            <w:tcBorders>
              <w:top w:val="single" w:sz="18" w:space="0" w:color="000000"/>
              <w:left w:val="single" w:sz="18" w:space="0" w:color="000000"/>
              <w:bottom w:val="single" w:sz="8" w:space="0" w:color="000000"/>
              <w:right w:val="single" w:sz="4" w:space="0" w:color="000000"/>
            </w:tcBorders>
            <w:shd w:val="clear" w:color="auto" w:fill="5997D0"/>
            <w:tcMar>
              <w:top w:w="0" w:type="dxa"/>
              <w:left w:w="0" w:type="dxa"/>
              <w:bottom w:w="0" w:type="dxa"/>
              <w:right w:w="0" w:type="dxa"/>
            </w:tcMar>
            <w:vAlign w:val="center"/>
          </w:tcPr>
          <w:p w14:paraId="0762A112" w14:textId="77777777" w:rsidR="0082615B" w:rsidRPr="00F8558F" w:rsidRDefault="0082615B" w:rsidP="00157D81"/>
        </w:tc>
        <w:tc>
          <w:tcPr>
            <w:tcW w:w="4601" w:type="dxa"/>
            <w:gridSpan w:val="3"/>
            <w:tcBorders>
              <w:top w:val="single" w:sz="18" w:space="0" w:color="000000"/>
              <w:left w:val="single" w:sz="4" w:space="0" w:color="000000"/>
              <w:bottom w:val="single" w:sz="8" w:space="0" w:color="000000"/>
              <w:right w:val="single" w:sz="4" w:space="0" w:color="000000"/>
            </w:tcBorders>
            <w:shd w:val="clear" w:color="auto" w:fill="5997D0"/>
            <w:tcMar>
              <w:top w:w="80" w:type="dxa"/>
              <w:left w:w="80" w:type="dxa"/>
              <w:bottom w:w="80" w:type="dxa"/>
              <w:right w:w="80" w:type="dxa"/>
            </w:tcMar>
            <w:vAlign w:val="center"/>
          </w:tcPr>
          <w:p w14:paraId="6DC9DF44" w14:textId="77777777" w:rsidR="0082615B" w:rsidRPr="00D80FE8" w:rsidRDefault="0082615B" w:rsidP="00157D81">
            <w:pPr>
              <w:rPr>
                <w:rFonts w:ascii="Times New Roman" w:hAnsi="Times New Roman" w:cs="Times New Roman"/>
              </w:rPr>
            </w:pPr>
            <w:r w:rsidRPr="00D80FE8">
              <w:rPr>
                <w:rFonts w:ascii="Times New Roman" w:hAnsi="Times New Roman" w:cs="Times New Roman"/>
                <w:color w:val="FEFEFE"/>
              </w:rPr>
              <w:t>VCSQI</w:t>
            </w:r>
          </w:p>
        </w:tc>
        <w:tc>
          <w:tcPr>
            <w:tcW w:w="906" w:type="dxa"/>
            <w:tcBorders>
              <w:top w:val="single" w:sz="18" w:space="0" w:color="000000"/>
              <w:left w:val="single" w:sz="4" w:space="0" w:color="000000"/>
              <w:bottom w:val="single" w:sz="6" w:space="0" w:color="000000"/>
              <w:right w:val="single" w:sz="4" w:space="0" w:color="000000"/>
            </w:tcBorders>
            <w:shd w:val="clear" w:color="auto" w:fill="5997D0"/>
            <w:tcMar>
              <w:top w:w="0" w:type="dxa"/>
              <w:left w:w="0" w:type="dxa"/>
              <w:bottom w:w="0" w:type="dxa"/>
              <w:right w:w="0" w:type="dxa"/>
            </w:tcMar>
            <w:vAlign w:val="center"/>
          </w:tcPr>
          <w:p w14:paraId="74872897" w14:textId="77777777" w:rsidR="0082615B" w:rsidRPr="00D80FE8" w:rsidRDefault="0082615B" w:rsidP="00157D81">
            <w:pPr>
              <w:rPr>
                <w:rFonts w:ascii="Times New Roman" w:hAnsi="Times New Roman" w:cs="Times New Roman"/>
              </w:rPr>
            </w:pPr>
            <w:r w:rsidRPr="00D80FE8">
              <w:rPr>
                <w:rFonts w:ascii="Times New Roman" w:hAnsi="Times New Roman" w:cs="Times New Roman"/>
                <w:color w:val="FEFFFE"/>
              </w:rPr>
              <w:t>201</w:t>
            </w:r>
            <w:r>
              <w:rPr>
                <w:rFonts w:ascii="Times New Roman" w:hAnsi="Times New Roman" w:cs="Times New Roman"/>
                <w:color w:val="FEFFFE"/>
              </w:rPr>
              <w:t>6</w:t>
            </w:r>
          </w:p>
        </w:tc>
        <w:tc>
          <w:tcPr>
            <w:tcW w:w="883" w:type="dxa"/>
            <w:tcBorders>
              <w:top w:val="single" w:sz="18" w:space="0" w:color="000000"/>
              <w:left w:val="single" w:sz="4" w:space="0" w:color="000000"/>
              <w:bottom w:val="single" w:sz="6" w:space="0" w:color="000000"/>
              <w:right w:val="single" w:sz="4" w:space="0" w:color="000000"/>
            </w:tcBorders>
            <w:shd w:val="clear" w:color="auto" w:fill="5997D0"/>
            <w:tcMar>
              <w:top w:w="0" w:type="dxa"/>
              <w:left w:w="0" w:type="dxa"/>
              <w:bottom w:w="0" w:type="dxa"/>
              <w:right w:w="0" w:type="dxa"/>
            </w:tcMar>
            <w:vAlign w:val="center"/>
          </w:tcPr>
          <w:p w14:paraId="002D107C" w14:textId="77777777" w:rsidR="0082615B" w:rsidRPr="00D80FE8" w:rsidRDefault="0082615B" w:rsidP="00157D81">
            <w:pPr>
              <w:rPr>
                <w:rFonts w:ascii="Times New Roman" w:hAnsi="Times New Roman" w:cs="Times New Roman"/>
              </w:rPr>
            </w:pPr>
            <w:r w:rsidRPr="00D80FE8">
              <w:rPr>
                <w:rFonts w:ascii="Times New Roman" w:hAnsi="Times New Roman" w:cs="Times New Roman"/>
                <w:color w:val="FEFFFE"/>
              </w:rPr>
              <w:t>201</w:t>
            </w:r>
            <w:r>
              <w:rPr>
                <w:rFonts w:ascii="Times New Roman" w:hAnsi="Times New Roman" w:cs="Times New Roman"/>
                <w:color w:val="FEFFFE"/>
              </w:rPr>
              <w:t>7</w:t>
            </w:r>
          </w:p>
        </w:tc>
        <w:tc>
          <w:tcPr>
            <w:tcW w:w="906" w:type="dxa"/>
            <w:tcBorders>
              <w:top w:val="single" w:sz="18" w:space="0" w:color="000000"/>
              <w:left w:val="single" w:sz="4" w:space="0" w:color="000000"/>
              <w:bottom w:val="single" w:sz="6" w:space="0" w:color="000000"/>
              <w:right w:val="single" w:sz="18" w:space="0" w:color="000000"/>
            </w:tcBorders>
            <w:shd w:val="clear" w:color="auto" w:fill="5997D0"/>
            <w:tcMar>
              <w:top w:w="0" w:type="dxa"/>
              <w:left w:w="0" w:type="dxa"/>
              <w:bottom w:w="0" w:type="dxa"/>
              <w:right w:w="0" w:type="dxa"/>
            </w:tcMar>
            <w:vAlign w:val="center"/>
          </w:tcPr>
          <w:p w14:paraId="5BDE209D" w14:textId="77777777" w:rsidR="0082615B" w:rsidRPr="00D80FE8" w:rsidRDefault="0082615B" w:rsidP="00157D81">
            <w:pPr>
              <w:rPr>
                <w:rFonts w:ascii="Times New Roman" w:hAnsi="Times New Roman" w:cs="Times New Roman"/>
              </w:rPr>
            </w:pPr>
            <w:r w:rsidRPr="00D80FE8">
              <w:rPr>
                <w:rFonts w:ascii="Times New Roman" w:hAnsi="Times New Roman" w:cs="Times New Roman"/>
                <w:color w:val="FEFFFE"/>
              </w:rPr>
              <w:t>1st Half 201</w:t>
            </w:r>
            <w:r>
              <w:rPr>
                <w:rFonts w:ascii="Times New Roman" w:hAnsi="Times New Roman" w:cs="Times New Roman"/>
                <w:color w:val="FEFFFE"/>
              </w:rPr>
              <w:t>8</w:t>
            </w:r>
          </w:p>
        </w:tc>
      </w:tr>
      <w:tr w:rsidR="0082615B" w:rsidRPr="00F8558F" w14:paraId="3926936D" w14:textId="77777777" w:rsidTr="003969FF">
        <w:tblPrEx>
          <w:shd w:val="clear" w:color="auto" w:fill="auto"/>
        </w:tblPrEx>
        <w:trPr>
          <w:trHeight w:hRule="exact" w:val="360"/>
        </w:trPr>
        <w:tc>
          <w:tcPr>
            <w:tcW w:w="2250" w:type="dxa"/>
            <w:vMerge w:val="restart"/>
            <w:tcBorders>
              <w:top w:val="single" w:sz="8" w:space="0" w:color="000000"/>
              <w:left w:val="single" w:sz="18" w:space="0" w:color="000000"/>
              <w:bottom w:val="single" w:sz="8" w:space="0" w:color="000000"/>
              <w:right w:val="single" w:sz="4" w:space="0" w:color="000000"/>
            </w:tcBorders>
            <w:shd w:val="clear" w:color="auto" w:fill="5997D0"/>
            <w:tcMar>
              <w:top w:w="0" w:type="dxa"/>
              <w:left w:w="0" w:type="dxa"/>
              <w:bottom w:w="0" w:type="dxa"/>
              <w:right w:w="0" w:type="dxa"/>
            </w:tcMar>
            <w:vAlign w:val="center"/>
          </w:tcPr>
          <w:p w14:paraId="5EFF76A9" w14:textId="77777777" w:rsidR="0082615B" w:rsidRPr="00D80FE8" w:rsidRDefault="0082615B" w:rsidP="00157D81">
            <w:pPr>
              <w:rPr>
                <w:rFonts w:ascii="Times New Roman" w:hAnsi="Times New Roman" w:cs="Times New Roman"/>
              </w:rPr>
            </w:pPr>
            <w:r w:rsidRPr="00D80FE8">
              <w:rPr>
                <w:rFonts w:ascii="Times New Roman" w:hAnsi="Times New Roman" w:cs="Times New Roman"/>
                <w:color w:val="FEFFFE"/>
              </w:rPr>
              <w:t>SURGICAL VOLUMES</w:t>
            </w:r>
          </w:p>
          <w:p w14:paraId="0978235D" w14:textId="77777777" w:rsidR="0082615B" w:rsidRPr="00D80FE8" w:rsidRDefault="0082615B" w:rsidP="00157D81"/>
        </w:tc>
        <w:tc>
          <w:tcPr>
            <w:tcW w:w="4601" w:type="dxa"/>
            <w:gridSpan w:val="3"/>
            <w:tcBorders>
              <w:top w:val="single" w:sz="8" w:space="0" w:color="000000"/>
              <w:left w:val="single" w:sz="4" w:space="0" w:color="000000"/>
              <w:bottom w:val="single" w:sz="4" w:space="0" w:color="000000"/>
              <w:right w:val="single" w:sz="6" w:space="0" w:color="000000"/>
            </w:tcBorders>
            <w:shd w:val="clear" w:color="auto" w:fill="auto"/>
            <w:tcMar>
              <w:top w:w="0" w:type="dxa"/>
              <w:left w:w="100" w:type="dxa"/>
              <w:bottom w:w="0" w:type="dxa"/>
              <w:right w:w="100" w:type="dxa"/>
            </w:tcMar>
            <w:vAlign w:val="center"/>
          </w:tcPr>
          <w:p w14:paraId="60F164D3" w14:textId="77777777" w:rsidR="0082615B" w:rsidRPr="00D80FE8" w:rsidRDefault="0082615B" w:rsidP="00157D81">
            <w:pPr>
              <w:rPr>
                <w:rFonts w:ascii="Times New Roman" w:hAnsi="Times New Roman" w:cs="Times New Roman"/>
                <w:sz w:val="22"/>
              </w:rPr>
            </w:pPr>
            <w:r w:rsidRPr="00D80FE8">
              <w:rPr>
                <w:rFonts w:ascii="Times New Roman" w:hAnsi="Times New Roman" w:cs="Times New Roman"/>
                <w:sz w:val="22"/>
                <w:szCs w:val="16"/>
              </w:rPr>
              <w:t>All Cases</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27B5DBC7" w14:textId="77777777" w:rsidR="0082615B" w:rsidRPr="00F8558F" w:rsidRDefault="0082615B" w:rsidP="00157D81">
            <w:r>
              <w:t>7,597</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06BD3511" w14:textId="77777777" w:rsidR="0082615B" w:rsidRPr="00F8558F" w:rsidRDefault="0082615B" w:rsidP="00157D81">
            <w:r>
              <w:t>7,493</w:t>
            </w:r>
          </w:p>
        </w:tc>
        <w:tc>
          <w:tcPr>
            <w:tcW w:w="906" w:type="dxa"/>
            <w:tcBorders>
              <w:top w:val="single" w:sz="6" w:space="0" w:color="000000"/>
              <w:left w:val="single" w:sz="6" w:space="0" w:color="000000"/>
              <w:bottom w:val="single" w:sz="6" w:space="0" w:color="000000"/>
              <w:right w:val="single" w:sz="18" w:space="0" w:color="000000"/>
            </w:tcBorders>
            <w:shd w:val="clear" w:color="auto" w:fill="auto"/>
            <w:tcMar>
              <w:top w:w="0" w:type="dxa"/>
              <w:left w:w="100" w:type="dxa"/>
              <w:bottom w:w="0" w:type="dxa"/>
              <w:right w:w="100" w:type="dxa"/>
            </w:tcMar>
            <w:vAlign w:val="center"/>
          </w:tcPr>
          <w:p w14:paraId="23A98380" w14:textId="77777777" w:rsidR="0082615B" w:rsidRPr="00F8558F" w:rsidRDefault="0082615B" w:rsidP="00157D81">
            <w:r>
              <w:t>3,955</w:t>
            </w:r>
          </w:p>
        </w:tc>
      </w:tr>
      <w:tr w:rsidR="0082615B" w:rsidRPr="00D63AAA" w14:paraId="4C5EEF42"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17F292D8" w14:textId="77777777" w:rsidR="0082615B" w:rsidRPr="00D80FE8" w:rsidRDefault="0082615B" w:rsidP="00157D81"/>
        </w:tc>
        <w:tc>
          <w:tcPr>
            <w:tcW w:w="4601" w:type="dxa"/>
            <w:gridSpan w:val="3"/>
            <w:tcBorders>
              <w:top w:val="single" w:sz="4" w:space="0" w:color="000000"/>
              <w:left w:val="single" w:sz="4" w:space="0" w:color="000000"/>
              <w:bottom w:val="single" w:sz="4" w:space="0" w:color="000000"/>
              <w:right w:val="single" w:sz="6" w:space="0" w:color="000000"/>
            </w:tcBorders>
            <w:shd w:val="clear" w:color="auto" w:fill="DDECF7"/>
            <w:tcMar>
              <w:top w:w="0" w:type="dxa"/>
              <w:left w:w="0" w:type="dxa"/>
              <w:bottom w:w="0" w:type="dxa"/>
              <w:right w:w="0" w:type="dxa"/>
            </w:tcMar>
            <w:vAlign w:val="center"/>
          </w:tcPr>
          <w:p w14:paraId="4FF81E91" w14:textId="77777777" w:rsidR="0082615B" w:rsidRPr="00D80FE8" w:rsidRDefault="0082615B" w:rsidP="00157D81">
            <w:pPr>
              <w:rPr>
                <w:sz w:val="22"/>
              </w:rPr>
            </w:pPr>
            <w:r w:rsidRPr="00D80FE8">
              <w:rPr>
                <w:sz w:val="22"/>
                <w:szCs w:val="16"/>
              </w:rPr>
              <w:t xml:space="preserve"> Isolated CAB</w:t>
            </w:r>
            <w:r>
              <w:rPr>
                <w:sz w:val="22"/>
                <w:szCs w:val="16"/>
              </w:rPr>
              <w:t>G</w:t>
            </w:r>
          </w:p>
        </w:tc>
        <w:tc>
          <w:tcPr>
            <w:tcW w:w="906" w:type="dxa"/>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7CB9800E" w14:textId="77777777" w:rsidR="0082615B" w:rsidRPr="00D63AAA" w:rsidRDefault="0082615B" w:rsidP="00157D81">
            <w:r>
              <w:t>3,590</w:t>
            </w:r>
          </w:p>
        </w:tc>
        <w:tc>
          <w:tcPr>
            <w:tcW w:w="883" w:type="dxa"/>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7372A20D" w14:textId="77777777" w:rsidR="0082615B" w:rsidRPr="00D63AAA" w:rsidRDefault="0082615B" w:rsidP="00157D81">
            <w:r>
              <w:t>3,507</w:t>
            </w:r>
          </w:p>
        </w:tc>
        <w:tc>
          <w:tcPr>
            <w:tcW w:w="906" w:type="dxa"/>
            <w:tcBorders>
              <w:top w:val="single" w:sz="6" w:space="0" w:color="000000"/>
              <w:left w:val="single" w:sz="6" w:space="0" w:color="000000"/>
              <w:bottom w:val="single" w:sz="6" w:space="0" w:color="000000"/>
              <w:right w:val="single" w:sz="18" w:space="0" w:color="000000"/>
            </w:tcBorders>
            <w:shd w:val="clear" w:color="auto" w:fill="DDECF7"/>
            <w:tcMar>
              <w:top w:w="0" w:type="dxa"/>
              <w:left w:w="100" w:type="dxa"/>
              <w:bottom w:w="0" w:type="dxa"/>
              <w:right w:w="100" w:type="dxa"/>
            </w:tcMar>
            <w:vAlign w:val="center"/>
          </w:tcPr>
          <w:p w14:paraId="0FBFCE6D" w14:textId="77777777" w:rsidR="0082615B" w:rsidRPr="00D63AAA" w:rsidRDefault="0082615B" w:rsidP="00157D81">
            <w:r>
              <w:t>1,883</w:t>
            </w:r>
          </w:p>
        </w:tc>
      </w:tr>
      <w:tr w:rsidR="0082615B" w:rsidRPr="00D63AAA" w14:paraId="1C03B2BE"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710D91A3" w14:textId="77777777" w:rsidR="0082615B" w:rsidRPr="00D80FE8" w:rsidRDefault="0082615B" w:rsidP="00157D81"/>
        </w:tc>
        <w:tc>
          <w:tcPr>
            <w:tcW w:w="4601" w:type="dxa"/>
            <w:gridSpan w:val="3"/>
            <w:tcBorders>
              <w:top w:val="single" w:sz="4" w:space="0" w:color="000000"/>
              <w:left w:val="single" w:sz="4" w:space="0" w:color="000000"/>
              <w:bottom w:val="single" w:sz="4" w:space="0" w:color="000000"/>
              <w:right w:val="single" w:sz="6" w:space="0" w:color="000000"/>
            </w:tcBorders>
            <w:shd w:val="clear" w:color="auto" w:fill="auto"/>
            <w:tcMar>
              <w:top w:w="0" w:type="dxa"/>
              <w:left w:w="0" w:type="dxa"/>
              <w:bottom w:w="0" w:type="dxa"/>
              <w:right w:w="0" w:type="dxa"/>
            </w:tcMar>
            <w:vAlign w:val="center"/>
          </w:tcPr>
          <w:p w14:paraId="3099122D" w14:textId="77777777" w:rsidR="0082615B" w:rsidRPr="00D80FE8" w:rsidRDefault="0082615B" w:rsidP="00157D81">
            <w:pPr>
              <w:rPr>
                <w:sz w:val="22"/>
              </w:rPr>
            </w:pPr>
            <w:r w:rsidRPr="00D80FE8">
              <w:rPr>
                <w:sz w:val="22"/>
                <w:szCs w:val="16"/>
              </w:rPr>
              <w:t xml:space="preserve"> Isolated Valves</w:t>
            </w:r>
          </w:p>
        </w:tc>
        <w:tc>
          <w:tcPr>
            <w:tcW w:w="906"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7B5B1AD7" w14:textId="77777777" w:rsidR="0082615B" w:rsidRPr="00D63AAA" w:rsidRDefault="0082615B" w:rsidP="00157D81">
            <w:r>
              <w:t>981</w:t>
            </w:r>
          </w:p>
        </w:tc>
        <w:tc>
          <w:tcPr>
            <w:tcW w:w="883" w:type="dxa"/>
            <w:tcBorders>
              <w:top w:val="single" w:sz="6" w:space="0" w:color="000000"/>
              <w:left w:val="single" w:sz="6" w:space="0" w:color="000000"/>
              <w:bottom w:val="single" w:sz="6" w:space="0" w:color="000000"/>
              <w:right w:val="single" w:sz="6" w:space="0" w:color="000000"/>
            </w:tcBorders>
            <w:shd w:val="clear" w:color="auto" w:fill="auto"/>
            <w:tcMar>
              <w:top w:w="0" w:type="dxa"/>
              <w:left w:w="100" w:type="dxa"/>
              <w:bottom w:w="0" w:type="dxa"/>
              <w:right w:w="100" w:type="dxa"/>
            </w:tcMar>
            <w:vAlign w:val="center"/>
          </w:tcPr>
          <w:p w14:paraId="7121A9C8" w14:textId="77777777" w:rsidR="0082615B" w:rsidRPr="00D63AAA" w:rsidRDefault="0082615B" w:rsidP="00157D81">
            <w:r>
              <w:t>911</w:t>
            </w:r>
          </w:p>
        </w:tc>
        <w:tc>
          <w:tcPr>
            <w:tcW w:w="906" w:type="dxa"/>
            <w:tcBorders>
              <w:top w:val="single" w:sz="6" w:space="0" w:color="000000"/>
              <w:left w:val="single" w:sz="6" w:space="0" w:color="000000"/>
              <w:bottom w:val="single" w:sz="6" w:space="0" w:color="000000"/>
              <w:right w:val="single" w:sz="18" w:space="0" w:color="000000"/>
            </w:tcBorders>
            <w:shd w:val="clear" w:color="auto" w:fill="auto"/>
            <w:tcMar>
              <w:top w:w="0" w:type="dxa"/>
              <w:left w:w="100" w:type="dxa"/>
              <w:bottom w:w="0" w:type="dxa"/>
              <w:right w:w="100" w:type="dxa"/>
            </w:tcMar>
            <w:vAlign w:val="center"/>
          </w:tcPr>
          <w:p w14:paraId="337B4B47" w14:textId="77777777" w:rsidR="0082615B" w:rsidRPr="00D63AAA" w:rsidRDefault="0082615B" w:rsidP="00157D81">
            <w:r>
              <w:t>480</w:t>
            </w:r>
          </w:p>
        </w:tc>
      </w:tr>
      <w:tr w:rsidR="0082615B" w:rsidRPr="00D63AAA" w14:paraId="12EAFFAE"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54ECF598" w14:textId="77777777" w:rsidR="0082615B" w:rsidRPr="00D80FE8" w:rsidRDefault="0082615B" w:rsidP="00157D81"/>
        </w:tc>
        <w:tc>
          <w:tcPr>
            <w:tcW w:w="4601" w:type="dxa"/>
            <w:gridSpan w:val="3"/>
            <w:tcBorders>
              <w:top w:val="single" w:sz="4" w:space="0" w:color="000000"/>
              <w:left w:val="single" w:sz="4" w:space="0" w:color="000000"/>
              <w:bottom w:val="single" w:sz="8" w:space="0" w:color="000000"/>
              <w:right w:val="single" w:sz="6" w:space="0" w:color="000000"/>
            </w:tcBorders>
            <w:shd w:val="clear" w:color="auto" w:fill="DDECF7"/>
            <w:tcMar>
              <w:top w:w="0" w:type="dxa"/>
              <w:left w:w="0" w:type="dxa"/>
              <w:bottom w:w="0" w:type="dxa"/>
              <w:right w:w="0" w:type="dxa"/>
            </w:tcMar>
            <w:vAlign w:val="center"/>
          </w:tcPr>
          <w:p w14:paraId="2196A881" w14:textId="77777777" w:rsidR="0082615B" w:rsidRPr="00D80FE8" w:rsidRDefault="0082615B" w:rsidP="00157D81">
            <w:pPr>
              <w:rPr>
                <w:sz w:val="22"/>
                <w:szCs w:val="16"/>
              </w:rPr>
            </w:pPr>
            <w:r w:rsidRPr="00D80FE8">
              <w:rPr>
                <w:sz w:val="22"/>
                <w:szCs w:val="16"/>
              </w:rPr>
              <w:t xml:space="preserve"> CAB</w:t>
            </w:r>
            <w:r>
              <w:rPr>
                <w:sz w:val="22"/>
                <w:szCs w:val="16"/>
              </w:rPr>
              <w:t>G</w:t>
            </w:r>
            <w:r w:rsidRPr="00D80FE8">
              <w:rPr>
                <w:sz w:val="22"/>
                <w:szCs w:val="16"/>
              </w:rPr>
              <w:t xml:space="preserve"> + Valve Surgery</w:t>
            </w:r>
          </w:p>
        </w:tc>
        <w:tc>
          <w:tcPr>
            <w:tcW w:w="906" w:type="dxa"/>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2BCB2000" w14:textId="77777777" w:rsidR="0082615B" w:rsidRPr="00D63AAA" w:rsidRDefault="0082615B" w:rsidP="00157D81">
            <w:pPr>
              <w:rPr>
                <w:rFonts w:cs="Arial Unicode MS"/>
                <w:color w:val="000000"/>
                <w:sz w:val="22"/>
                <w:szCs w:val="22"/>
              </w:rPr>
            </w:pPr>
            <w:r>
              <w:rPr>
                <w:rFonts w:cs="Arial Unicode MS"/>
                <w:color w:val="000000"/>
                <w:sz w:val="22"/>
                <w:szCs w:val="22"/>
              </w:rPr>
              <w:t>478</w:t>
            </w:r>
          </w:p>
        </w:tc>
        <w:tc>
          <w:tcPr>
            <w:tcW w:w="883" w:type="dxa"/>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2A977040" w14:textId="77777777" w:rsidR="0082615B" w:rsidRPr="00D63AAA" w:rsidRDefault="0082615B" w:rsidP="00157D81">
            <w:pPr>
              <w:rPr>
                <w:rFonts w:cs="Arial Unicode MS"/>
                <w:color w:val="000000"/>
                <w:sz w:val="22"/>
                <w:szCs w:val="22"/>
              </w:rPr>
            </w:pPr>
            <w:r>
              <w:rPr>
                <w:rFonts w:cs="Arial Unicode MS"/>
                <w:color w:val="000000"/>
                <w:sz w:val="22"/>
                <w:szCs w:val="22"/>
              </w:rPr>
              <w:t>454</w:t>
            </w:r>
          </w:p>
        </w:tc>
        <w:tc>
          <w:tcPr>
            <w:tcW w:w="906" w:type="dxa"/>
            <w:tcBorders>
              <w:top w:val="single" w:sz="6" w:space="0" w:color="000000"/>
              <w:left w:val="single" w:sz="6" w:space="0" w:color="000000"/>
              <w:bottom w:val="single" w:sz="6" w:space="0" w:color="000000"/>
              <w:right w:val="single" w:sz="18" w:space="0" w:color="000000"/>
            </w:tcBorders>
            <w:shd w:val="clear" w:color="auto" w:fill="DDECF7"/>
            <w:tcMar>
              <w:top w:w="0" w:type="dxa"/>
              <w:left w:w="100" w:type="dxa"/>
              <w:bottom w:w="0" w:type="dxa"/>
              <w:right w:w="100" w:type="dxa"/>
            </w:tcMar>
            <w:vAlign w:val="center"/>
          </w:tcPr>
          <w:p w14:paraId="0EBA0F56" w14:textId="77777777" w:rsidR="0082615B" w:rsidRPr="00D63AAA" w:rsidRDefault="0082615B" w:rsidP="00157D81">
            <w:pPr>
              <w:rPr>
                <w:rFonts w:cs="Arial Unicode MS"/>
                <w:color w:val="000000"/>
                <w:sz w:val="22"/>
                <w:szCs w:val="22"/>
              </w:rPr>
            </w:pPr>
            <w:r>
              <w:rPr>
                <w:rFonts w:cs="Arial Unicode MS"/>
                <w:color w:val="000000"/>
                <w:sz w:val="22"/>
                <w:szCs w:val="22"/>
              </w:rPr>
              <w:t>223</w:t>
            </w:r>
          </w:p>
        </w:tc>
      </w:tr>
      <w:tr w:rsidR="0082615B" w:rsidRPr="00D63AAA" w14:paraId="3C67E685"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12" w:space="0" w:color="000000"/>
              <w:right w:val="single" w:sz="4" w:space="0" w:color="000000"/>
            </w:tcBorders>
            <w:shd w:val="clear" w:color="auto" w:fill="5997D0"/>
          </w:tcPr>
          <w:p w14:paraId="5C5F7AD8" w14:textId="77777777" w:rsidR="0082615B" w:rsidRPr="00D80FE8" w:rsidRDefault="0082615B" w:rsidP="00157D81"/>
        </w:tc>
        <w:tc>
          <w:tcPr>
            <w:tcW w:w="4601" w:type="dxa"/>
            <w:gridSpan w:val="3"/>
            <w:tcBorders>
              <w:top w:val="single" w:sz="4" w:space="0" w:color="000000"/>
              <w:left w:val="single" w:sz="4" w:space="0" w:color="000000"/>
              <w:bottom w:val="single" w:sz="12" w:space="0" w:color="000000"/>
              <w:right w:val="single" w:sz="6" w:space="0" w:color="000000"/>
            </w:tcBorders>
            <w:shd w:val="clear" w:color="auto" w:fill="FFFFFF" w:themeFill="background1"/>
            <w:tcMar>
              <w:top w:w="0" w:type="dxa"/>
              <w:left w:w="0" w:type="dxa"/>
              <w:bottom w:w="0" w:type="dxa"/>
              <w:right w:w="0" w:type="dxa"/>
            </w:tcMar>
            <w:vAlign w:val="center"/>
          </w:tcPr>
          <w:p w14:paraId="55F898FE" w14:textId="77777777" w:rsidR="0082615B" w:rsidRPr="00D80FE8" w:rsidRDefault="0082615B" w:rsidP="00157D81">
            <w:pPr>
              <w:rPr>
                <w:sz w:val="22"/>
              </w:rPr>
            </w:pPr>
            <w:r w:rsidRPr="00D80FE8">
              <w:rPr>
                <w:sz w:val="22"/>
                <w:szCs w:val="16"/>
              </w:rPr>
              <w:t xml:space="preserve"> Other Procedures</w:t>
            </w:r>
          </w:p>
        </w:tc>
        <w:tc>
          <w:tcPr>
            <w:tcW w:w="906" w:type="dxa"/>
            <w:tcBorders>
              <w:top w:val="single" w:sz="6" w:space="0" w:color="000000"/>
              <w:left w:val="single" w:sz="6" w:space="0" w:color="000000"/>
              <w:bottom w:val="single" w:sz="12" w:space="0" w:color="000000"/>
              <w:right w:val="single" w:sz="6" w:space="0" w:color="000000"/>
            </w:tcBorders>
            <w:shd w:val="clear" w:color="auto" w:fill="FFFFFF" w:themeFill="background1"/>
            <w:tcMar>
              <w:top w:w="0" w:type="dxa"/>
              <w:left w:w="100" w:type="dxa"/>
              <w:bottom w:w="0" w:type="dxa"/>
              <w:right w:w="100" w:type="dxa"/>
            </w:tcMar>
            <w:vAlign w:val="center"/>
          </w:tcPr>
          <w:p w14:paraId="3D123106" w14:textId="77777777" w:rsidR="0082615B" w:rsidRPr="00D63AAA" w:rsidRDefault="0082615B" w:rsidP="00157D81">
            <w:r>
              <w:t>2,548</w:t>
            </w:r>
          </w:p>
        </w:tc>
        <w:tc>
          <w:tcPr>
            <w:tcW w:w="883" w:type="dxa"/>
            <w:tcBorders>
              <w:top w:val="single" w:sz="6" w:space="0" w:color="000000"/>
              <w:left w:val="single" w:sz="6" w:space="0" w:color="000000"/>
              <w:bottom w:val="single" w:sz="12" w:space="0" w:color="000000"/>
              <w:right w:val="single" w:sz="6" w:space="0" w:color="000000"/>
            </w:tcBorders>
            <w:shd w:val="clear" w:color="auto" w:fill="FFFFFF" w:themeFill="background1"/>
            <w:tcMar>
              <w:top w:w="0" w:type="dxa"/>
              <w:left w:w="100" w:type="dxa"/>
              <w:bottom w:w="0" w:type="dxa"/>
              <w:right w:w="100" w:type="dxa"/>
            </w:tcMar>
            <w:vAlign w:val="center"/>
          </w:tcPr>
          <w:p w14:paraId="7DEF8A78" w14:textId="77777777" w:rsidR="0082615B" w:rsidRPr="00D63AAA" w:rsidRDefault="0082615B" w:rsidP="00157D81">
            <w:r>
              <w:t>2,621</w:t>
            </w:r>
          </w:p>
        </w:tc>
        <w:tc>
          <w:tcPr>
            <w:tcW w:w="906" w:type="dxa"/>
            <w:tcBorders>
              <w:top w:val="single" w:sz="6" w:space="0" w:color="000000"/>
              <w:left w:val="single" w:sz="6" w:space="0" w:color="000000"/>
              <w:bottom w:val="single" w:sz="12" w:space="0" w:color="000000"/>
              <w:right w:val="single" w:sz="18" w:space="0" w:color="000000"/>
            </w:tcBorders>
            <w:shd w:val="clear" w:color="auto" w:fill="FFFFFF" w:themeFill="background1"/>
            <w:tcMar>
              <w:top w:w="0" w:type="dxa"/>
              <w:left w:w="100" w:type="dxa"/>
              <w:bottom w:w="0" w:type="dxa"/>
              <w:right w:w="100" w:type="dxa"/>
            </w:tcMar>
            <w:vAlign w:val="center"/>
          </w:tcPr>
          <w:p w14:paraId="69A00EE2" w14:textId="77777777" w:rsidR="0082615B" w:rsidRPr="00D63AAA" w:rsidRDefault="0082615B" w:rsidP="00157D81">
            <w:r>
              <w:t>1,369</w:t>
            </w:r>
          </w:p>
        </w:tc>
      </w:tr>
      <w:tr w:rsidR="0082615B" w:rsidRPr="00D63AAA" w14:paraId="296177A6" w14:textId="77777777" w:rsidTr="003969FF">
        <w:tblPrEx>
          <w:shd w:val="clear" w:color="auto" w:fill="auto"/>
        </w:tblPrEx>
        <w:trPr>
          <w:trHeight w:hRule="exact" w:val="360"/>
        </w:trPr>
        <w:tc>
          <w:tcPr>
            <w:tcW w:w="2250" w:type="dxa"/>
            <w:vMerge w:val="restart"/>
            <w:tcBorders>
              <w:top w:val="single" w:sz="12" w:space="0" w:color="000000"/>
              <w:left w:val="single" w:sz="18" w:space="0" w:color="000000"/>
              <w:bottom w:val="single" w:sz="8" w:space="0" w:color="000000"/>
              <w:right w:val="single" w:sz="4" w:space="0" w:color="000000"/>
            </w:tcBorders>
            <w:shd w:val="clear" w:color="auto" w:fill="5997D0"/>
            <w:tcMar>
              <w:top w:w="0" w:type="dxa"/>
              <w:left w:w="0" w:type="dxa"/>
              <w:bottom w:w="0" w:type="dxa"/>
              <w:right w:w="0" w:type="dxa"/>
            </w:tcMar>
            <w:vAlign w:val="center"/>
          </w:tcPr>
          <w:p w14:paraId="79033DCD" w14:textId="77777777" w:rsidR="0082615B" w:rsidRPr="00D80FE8" w:rsidRDefault="0082615B" w:rsidP="00157D81">
            <w:r w:rsidRPr="00D80FE8">
              <w:rPr>
                <w:color w:val="FEFFFE"/>
              </w:rPr>
              <w:t>PRE-OPERATIVE</w:t>
            </w:r>
          </w:p>
        </w:tc>
        <w:tc>
          <w:tcPr>
            <w:tcW w:w="4601" w:type="dxa"/>
            <w:gridSpan w:val="3"/>
            <w:tcBorders>
              <w:top w:val="single" w:sz="12" w:space="0" w:color="000000"/>
              <w:left w:val="single" w:sz="4" w:space="0" w:color="000000"/>
              <w:bottom w:val="single" w:sz="4" w:space="0" w:color="000000"/>
              <w:right w:val="single" w:sz="6" w:space="0" w:color="000000"/>
            </w:tcBorders>
            <w:shd w:val="clear" w:color="auto" w:fill="DDECF7"/>
            <w:tcMar>
              <w:top w:w="0" w:type="dxa"/>
              <w:left w:w="0" w:type="dxa"/>
              <w:bottom w:w="0" w:type="dxa"/>
              <w:right w:w="0" w:type="dxa"/>
            </w:tcMar>
            <w:vAlign w:val="center"/>
          </w:tcPr>
          <w:p w14:paraId="0C66D83D" w14:textId="77777777" w:rsidR="0082615B" w:rsidRPr="00D80FE8" w:rsidRDefault="0082615B" w:rsidP="00157D81">
            <w:pPr>
              <w:rPr>
                <w:sz w:val="22"/>
              </w:rPr>
            </w:pPr>
            <w:r w:rsidRPr="00D80FE8">
              <w:rPr>
                <w:sz w:val="22"/>
                <w:szCs w:val="16"/>
              </w:rPr>
              <w:t xml:space="preserve"> Timing of Antibiotic Administration </w:t>
            </w:r>
          </w:p>
        </w:tc>
        <w:tc>
          <w:tcPr>
            <w:tcW w:w="906" w:type="dxa"/>
            <w:tcBorders>
              <w:top w:val="single" w:sz="12"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60824BE3" w14:textId="77777777" w:rsidR="0082615B" w:rsidRPr="00D63AAA" w:rsidRDefault="0082615B" w:rsidP="00157D81">
            <w:r>
              <w:t>99.6%</w:t>
            </w:r>
          </w:p>
        </w:tc>
        <w:tc>
          <w:tcPr>
            <w:tcW w:w="883" w:type="dxa"/>
            <w:tcBorders>
              <w:top w:val="single" w:sz="12"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01A6385B" w14:textId="77777777" w:rsidR="0082615B" w:rsidRPr="00D63AAA" w:rsidRDefault="0082615B" w:rsidP="00157D81">
            <w:r>
              <w:t>99.1%</w:t>
            </w:r>
          </w:p>
        </w:tc>
        <w:tc>
          <w:tcPr>
            <w:tcW w:w="906" w:type="dxa"/>
            <w:tcBorders>
              <w:top w:val="single" w:sz="12" w:space="0" w:color="000000"/>
              <w:left w:val="single" w:sz="6" w:space="0" w:color="000000"/>
              <w:bottom w:val="single" w:sz="6" w:space="0" w:color="000000"/>
              <w:right w:val="single" w:sz="18" w:space="0" w:color="000000"/>
            </w:tcBorders>
            <w:shd w:val="clear" w:color="auto" w:fill="DDECF7"/>
            <w:tcMar>
              <w:top w:w="0" w:type="dxa"/>
              <w:left w:w="100" w:type="dxa"/>
              <w:bottom w:w="0" w:type="dxa"/>
              <w:right w:w="100" w:type="dxa"/>
            </w:tcMar>
            <w:vAlign w:val="center"/>
          </w:tcPr>
          <w:p w14:paraId="60CCBC52" w14:textId="77777777" w:rsidR="0082615B" w:rsidRPr="00D63AAA" w:rsidRDefault="0082615B" w:rsidP="00157D81">
            <w:r>
              <w:t>99.0%</w:t>
            </w:r>
          </w:p>
        </w:tc>
      </w:tr>
      <w:tr w:rsidR="0082615B" w:rsidRPr="00D63AAA" w14:paraId="62790C2E"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1B37E2CA" w14:textId="77777777" w:rsidR="0082615B" w:rsidRPr="00D80FE8" w:rsidRDefault="0082615B" w:rsidP="00157D81"/>
        </w:tc>
        <w:tc>
          <w:tcPr>
            <w:tcW w:w="4601" w:type="dxa"/>
            <w:gridSpan w:val="3"/>
            <w:tcBorders>
              <w:top w:val="single" w:sz="4" w:space="0" w:color="000000"/>
              <w:left w:val="single" w:sz="4" w:space="0" w:color="000000"/>
              <w:bottom w:val="single" w:sz="4" w:space="0" w:color="000000"/>
              <w:right w:val="single" w:sz="6" w:space="0" w:color="000000"/>
            </w:tcBorders>
            <w:shd w:val="clear" w:color="auto" w:fill="FFFFFF" w:themeFill="background1"/>
            <w:tcMar>
              <w:top w:w="0" w:type="dxa"/>
              <w:left w:w="0" w:type="dxa"/>
              <w:bottom w:w="0" w:type="dxa"/>
              <w:right w:w="0" w:type="dxa"/>
            </w:tcMar>
            <w:vAlign w:val="center"/>
          </w:tcPr>
          <w:p w14:paraId="4A041DCC" w14:textId="77777777" w:rsidR="0082615B" w:rsidRPr="00D80FE8" w:rsidRDefault="0082615B" w:rsidP="00157D81">
            <w:pPr>
              <w:rPr>
                <w:sz w:val="22"/>
              </w:rPr>
            </w:pPr>
            <w:r w:rsidRPr="00D80FE8">
              <w:rPr>
                <w:sz w:val="22"/>
                <w:szCs w:val="16"/>
              </w:rPr>
              <w:t xml:space="preserve"> Selection of Antibiotic Administration </w:t>
            </w:r>
          </w:p>
        </w:tc>
        <w:tc>
          <w:tcPr>
            <w:tcW w:w="906"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1AF800B7" w14:textId="77777777" w:rsidR="0082615B" w:rsidRPr="00D63AAA" w:rsidRDefault="0082615B" w:rsidP="00157D81">
            <w:r>
              <w:t>99.8%</w:t>
            </w:r>
          </w:p>
        </w:tc>
        <w:tc>
          <w:tcPr>
            <w:tcW w:w="883"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37402BA5" w14:textId="77777777" w:rsidR="0082615B" w:rsidRPr="00D63AAA" w:rsidRDefault="0082615B" w:rsidP="00157D81">
            <w:r>
              <w:t>99.8%</w:t>
            </w:r>
          </w:p>
        </w:tc>
        <w:tc>
          <w:tcPr>
            <w:tcW w:w="906" w:type="dxa"/>
            <w:tcBorders>
              <w:top w:val="single" w:sz="6" w:space="0" w:color="000000"/>
              <w:left w:val="single" w:sz="6" w:space="0" w:color="000000"/>
              <w:bottom w:val="single" w:sz="6" w:space="0" w:color="000000"/>
              <w:right w:val="single" w:sz="18" w:space="0" w:color="000000"/>
            </w:tcBorders>
            <w:shd w:val="clear" w:color="auto" w:fill="FFFFFF" w:themeFill="background1"/>
            <w:tcMar>
              <w:top w:w="0" w:type="dxa"/>
              <w:left w:w="100" w:type="dxa"/>
              <w:bottom w:w="0" w:type="dxa"/>
              <w:right w:w="100" w:type="dxa"/>
            </w:tcMar>
            <w:vAlign w:val="center"/>
          </w:tcPr>
          <w:p w14:paraId="33D73781" w14:textId="77777777" w:rsidR="0082615B" w:rsidRPr="00D63AAA" w:rsidRDefault="0082615B" w:rsidP="00157D81">
            <w:r>
              <w:t>99.9%</w:t>
            </w:r>
          </w:p>
        </w:tc>
      </w:tr>
      <w:tr w:rsidR="0082615B" w:rsidRPr="00D63AAA" w14:paraId="681E9DF8"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58D52304" w14:textId="77777777" w:rsidR="0082615B" w:rsidRPr="00D80FE8" w:rsidRDefault="0082615B" w:rsidP="00157D81"/>
        </w:tc>
        <w:tc>
          <w:tcPr>
            <w:tcW w:w="4601" w:type="dxa"/>
            <w:gridSpan w:val="3"/>
            <w:tcBorders>
              <w:top w:val="single" w:sz="4" w:space="0" w:color="000000"/>
              <w:left w:val="single" w:sz="4" w:space="0" w:color="000000"/>
              <w:bottom w:val="single" w:sz="4" w:space="0" w:color="000000"/>
              <w:right w:val="single" w:sz="6" w:space="0" w:color="000000"/>
            </w:tcBorders>
            <w:shd w:val="clear" w:color="auto" w:fill="DDECF7"/>
            <w:tcMar>
              <w:top w:w="0" w:type="dxa"/>
              <w:left w:w="0" w:type="dxa"/>
              <w:bottom w:w="0" w:type="dxa"/>
              <w:right w:w="0" w:type="dxa"/>
            </w:tcMar>
            <w:vAlign w:val="center"/>
          </w:tcPr>
          <w:p w14:paraId="03AD3649" w14:textId="77777777" w:rsidR="0082615B" w:rsidRPr="00D80FE8" w:rsidRDefault="0082615B" w:rsidP="00157D81">
            <w:pPr>
              <w:rPr>
                <w:sz w:val="22"/>
              </w:rPr>
            </w:pPr>
            <w:r w:rsidRPr="00D80FE8">
              <w:rPr>
                <w:sz w:val="22"/>
                <w:szCs w:val="16"/>
              </w:rPr>
              <w:t xml:space="preserve"> Duration of Prophylaxis </w:t>
            </w:r>
          </w:p>
        </w:tc>
        <w:tc>
          <w:tcPr>
            <w:tcW w:w="906" w:type="dxa"/>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27083C3A" w14:textId="77777777" w:rsidR="0082615B" w:rsidRPr="00D63AAA" w:rsidRDefault="0082615B" w:rsidP="00157D81">
            <w:r>
              <w:t>99.7%</w:t>
            </w:r>
          </w:p>
        </w:tc>
        <w:tc>
          <w:tcPr>
            <w:tcW w:w="883" w:type="dxa"/>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01FB4F45" w14:textId="77777777" w:rsidR="0082615B" w:rsidRPr="00D63AAA" w:rsidRDefault="0082615B" w:rsidP="00157D81">
            <w:r>
              <w:t>99.4%</w:t>
            </w:r>
          </w:p>
        </w:tc>
        <w:tc>
          <w:tcPr>
            <w:tcW w:w="906" w:type="dxa"/>
            <w:tcBorders>
              <w:top w:val="single" w:sz="6" w:space="0" w:color="000000"/>
              <w:left w:val="single" w:sz="6" w:space="0" w:color="000000"/>
              <w:bottom w:val="single" w:sz="6" w:space="0" w:color="000000"/>
              <w:right w:val="single" w:sz="18" w:space="0" w:color="000000"/>
            </w:tcBorders>
            <w:shd w:val="clear" w:color="auto" w:fill="DDECF7"/>
            <w:tcMar>
              <w:top w:w="0" w:type="dxa"/>
              <w:left w:w="100" w:type="dxa"/>
              <w:bottom w:w="0" w:type="dxa"/>
              <w:right w:w="100" w:type="dxa"/>
            </w:tcMar>
            <w:vAlign w:val="center"/>
          </w:tcPr>
          <w:p w14:paraId="211CC783" w14:textId="77777777" w:rsidR="0082615B" w:rsidRPr="00D63AAA" w:rsidRDefault="0082615B" w:rsidP="00157D81">
            <w:r>
              <w:t>99.7%</w:t>
            </w:r>
          </w:p>
        </w:tc>
      </w:tr>
      <w:tr w:rsidR="0082615B" w:rsidRPr="00D63AAA" w14:paraId="4A10B1DC"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12" w:space="0" w:color="000000"/>
              <w:right w:val="single" w:sz="4" w:space="0" w:color="000000"/>
            </w:tcBorders>
            <w:shd w:val="clear" w:color="auto" w:fill="5997D0"/>
          </w:tcPr>
          <w:p w14:paraId="799F1878" w14:textId="77777777" w:rsidR="0082615B" w:rsidRPr="00D80FE8" w:rsidRDefault="0082615B" w:rsidP="00157D81"/>
        </w:tc>
        <w:tc>
          <w:tcPr>
            <w:tcW w:w="4601" w:type="dxa"/>
            <w:gridSpan w:val="3"/>
            <w:tcBorders>
              <w:top w:val="single" w:sz="4" w:space="0" w:color="000000"/>
              <w:left w:val="single" w:sz="4" w:space="0" w:color="000000"/>
              <w:bottom w:val="single" w:sz="12" w:space="0" w:color="000000"/>
              <w:right w:val="single" w:sz="6" w:space="0" w:color="000000"/>
            </w:tcBorders>
            <w:shd w:val="clear" w:color="auto" w:fill="FFFFFF" w:themeFill="background1"/>
            <w:tcMar>
              <w:top w:w="0" w:type="dxa"/>
              <w:left w:w="0" w:type="dxa"/>
              <w:bottom w:w="0" w:type="dxa"/>
              <w:right w:w="0" w:type="dxa"/>
            </w:tcMar>
            <w:vAlign w:val="center"/>
          </w:tcPr>
          <w:p w14:paraId="677AAA94" w14:textId="77777777" w:rsidR="0082615B" w:rsidRPr="00D80FE8" w:rsidRDefault="0082615B" w:rsidP="00157D81">
            <w:pPr>
              <w:rPr>
                <w:sz w:val="22"/>
              </w:rPr>
            </w:pPr>
            <w:r w:rsidRPr="00D80FE8">
              <w:rPr>
                <w:sz w:val="22"/>
                <w:szCs w:val="16"/>
              </w:rPr>
              <w:t xml:space="preserve"> Pre-operative Beta Blockers </w:t>
            </w:r>
          </w:p>
        </w:tc>
        <w:tc>
          <w:tcPr>
            <w:tcW w:w="906" w:type="dxa"/>
            <w:tcBorders>
              <w:top w:val="single" w:sz="6" w:space="0" w:color="000000"/>
              <w:left w:val="single" w:sz="6" w:space="0" w:color="000000"/>
              <w:bottom w:val="single" w:sz="12" w:space="0" w:color="000000"/>
              <w:right w:val="single" w:sz="6" w:space="0" w:color="000000"/>
            </w:tcBorders>
            <w:shd w:val="clear" w:color="auto" w:fill="FFFFFF" w:themeFill="background1"/>
            <w:tcMar>
              <w:top w:w="0" w:type="dxa"/>
              <w:left w:w="100" w:type="dxa"/>
              <w:bottom w:w="0" w:type="dxa"/>
              <w:right w:w="100" w:type="dxa"/>
            </w:tcMar>
            <w:vAlign w:val="center"/>
          </w:tcPr>
          <w:p w14:paraId="67EEDAB0" w14:textId="77777777" w:rsidR="0082615B" w:rsidRPr="00D63AAA" w:rsidRDefault="0082615B" w:rsidP="00157D81">
            <w:r>
              <w:t>98.5%</w:t>
            </w:r>
          </w:p>
        </w:tc>
        <w:tc>
          <w:tcPr>
            <w:tcW w:w="883" w:type="dxa"/>
            <w:tcBorders>
              <w:top w:val="single" w:sz="6" w:space="0" w:color="000000"/>
              <w:left w:val="single" w:sz="6" w:space="0" w:color="000000"/>
              <w:bottom w:val="single" w:sz="12" w:space="0" w:color="000000"/>
              <w:right w:val="single" w:sz="6" w:space="0" w:color="000000"/>
            </w:tcBorders>
            <w:shd w:val="clear" w:color="auto" w:fill="FFFFFF" w:themeFill="background1"/>
            <w:tcMar>
              <w:top w:w="0" w:type="dxa"/>
              <w:left w:w="100" w:type="dxa"/>
              <w:bottom w:w="0" w:type="dxa"/>
              <w:right w:w="100" w:type="dxa"/>
            </w:tcMar>
            <w:vAlign w:val="center"/>
          </w:tcPr>
          <w:p w14:paraId="5148737E" w14:textId="77777777" w:rsidR="0082615B" w:rsidRPr="00D63AAA" w:rsidRDefault="0082615B" w:rsidP="00157D81">
            <w:r>
              <w:t>98.5%</w:t>
            </w:r>
          </w:p>
        </w:tc>
        <w:tc>
          <w:tcPr>
            <w:tcW w:w="906" w:type="dxa"/>
            <w:tcBorders>
              <w:top w:val="single" w:sz="6" w:space="0" w:color="000000"/>
              <w:left w:val="single" w:sz="6" w:space="0" w:color="000000"/>
              <w:bottom w:val="single" w:sz="12" w:space="0" w:color="000000"/>
              <w:right w:val="single" w:sz="18" w:space="0" w:color="000000"/>
            </w:tcBorders>
            <w:shd w:val="clear" w:color="auto" w:fill="FFFFFF" w:themeFill="background1"/>
            <w:tcMar>
              <w:top w:w="0" w:type="dxa"/>
              <w:left w:w="100" w:type="dxa"/>
              <w:bottom w:w="0" w:type="dxa"/>
              <w:right w:w="100" w:type="dxa"/>
            </w:tcMar>
            <w:vAlign w:val="center"/>
          </w:tcPr>
          <w:p w14:paraId="638395A4" w14:textId="77777777" w:rsidR="0082615B" w:rsidRPr="00D63AAA" w:rsidRDefault="0082615B" w:rsidP="00157D81">
            <w:r>
              <w:t>98.3%</w:t>
            </w:r>
          </w:p>
        </w:tc>
      </w:tr>
      <w:tr w:rsidR="0082615B" w:rsidRPr="00D63AAA" w14:paraId="0CAE8A29" w14:textId="77777777" w:rsidTr="003969FF">
        <w:tblPrEx>
          <w:shd w:val="clear" w:color="auto" w:fill="auto"/>
        </w:tblPrEx>
        <w:trPr>
          <w:trHeight w:hRule="exact" w:val="360"/>
        </w:trPr>
        <w:tc>
          <w:tcPr>
            <w:tcW w:w="2250" w:type="dxa"/>
            <w:tcBorders>
              <w:top w:val="single" w:sz="12" w:space="0" w:color="000000"/>
              <w:left w:val="single" w:sz="18" w:space="0" w:color="000000"/>
              <w:bottom w:val="single" w:sz="12" w:space="0" w:color="000000"/>
              <w:right w:val="single" w:sz="4" w:space="0" w:color="000000"/>
            </w:tcBorders>
            <w:shd w:val="clear" w:color="auto" w:fill="5997D0"/>
            <w:tcMar>
              <w:top w:w="0" w:type="dxa"/>
              <w:left w:w="0" w:type="dxa"/>
              <w:bottom w:w="0" w:type="dxa"/>
              <w:right w:w="0" w:type="dxa"/>
            </w:tcMar>
            <w:vAlign w:val="center"/>
          </w:tcPr>
          <w:p w14:paraId="7D84135E" w14:textId="77777777" w:rsidR="0082615B" w:rsidRPr="00D80FE8" w:rsidRDefault="0082615B" w:rsidP="00157D81">
            <w:r w:rsidRPr="00D80FE8">
              <w:rPr>
                <w:color w:val="FEFFFE"/>
              </w:rPr>
              <w:t>OPERATIVE</w:t>
            </w:r>
          </w:p>
        </w:tc>
        <w:tc>
          <w:tcPr>
            <w:tcW w:w="4601" w:type="dxa"/>
            <w:gridSpan w:val="3"/>
            <w:tcBorders>
              <w:top w:val="single" w:sz="12" w:space="0" w:color="000000"/>
              <w:left w:val="single" w:sz="4" w:space="0" w:color="000000"/>
              <w:bottom w:val="single" w:sz="12" w:space="0" w:color="000000"/>
              <w:right w:val="single" w:sz="6" w:space="0" w:color="000000"/>
            </w:tcBorders>
            <w:shd w:val="clear" w:color="auto" w:fill="DDECF7"/>
            <w:tcMar>
              <w:top w:w="0" w:type="dxa"/>
              <w:left w:w="0" w:type="dxa"/>
              <w:bottom w:w="0" w:type="dxa"/>
              <w:right w:w="0" w:type="dxa"/>
            </w:tcMar>
            <w:vAlign w:val="center"/>
          </w:tcPr>
          <w:p w14:paraId="4EE8042B" w14:textId="77777777" w:rsidR="0082615B" w:rsidRPr="00D80FE8" w:rsidRDefault="0082615B" w:rsidP="00157D81">
            <w:pPr>
              <w:rPr>
                <w:sz w:val="22"/>
              </w:rPr>
            </w:pPr>
            <w:r w:rsidRPr="00D80FE8">
              <w:rPr>
                <w:sz w:val="22"/>
                <w:szCs w:val="16"/>
              </w:rPr>
              <w:t xml:space="preserve"> Use of Internal Mammary Artery </w:t>
            </w:r>
          </w:p>
        </w:tc>
        <w:tc>
          <w:tcPr>
            <w:tcW w:w="906" w:type="dxa"/>
            <w:tcBorders>
              <w:top w:val="single" w:sz="12" w:space="0" w:color="000000"/>
              <w:left w:val="single" w:sz="6" w:space="0" w:color="000000"/>
              <w:bottom w:val="single" w:sz="12" w:space="0" w:color="000000"/>
              <w:right w:val="single" w:sz="6" w:space="0" w:color="000000"/>
            </w:tcBorders>
            <w:shd w:val="clear" w:color="auto" w:fill="DDECF7"/>
            <w:tcMar>
              <w:top w:w="0" w:type="dxa"/>
              <w:left w:w="100" w:type="dxa"/>
              <w:bottom w:w="0" w:type="dxa"/>
              <w:right w:w="100" w:type="dxa"/>
            </w:tcMar>
            <w:vAlign w:val="center"/>
          </w:tcPr>
          <w:p w14:paraId="35F4CBC0" w14:textId="77777777" w:rsidR="0082615B" w:rsidRPr="00D63AAA" w:rsidRDefault="0082615B" w:rsidP="00157D81">
            <w:r>
              <w:t>99.4%</w:t>
            </w:r>
          </w:p>
        </w:tc>
        <w:tc>
          <w:tcPr>
            <w:tcW w:w="883" w:type="dxa"/>
            <w:tcBorders>
              <w:top w:val="single" w:sz="12" w:space="0" w:color="000000"/>
              <w:left w:val="single" w:sz="6" w:space="0" w:color="000000"/>
              <w:bottom w:val="single" w:sz="12" w:space="0" w:color="000000"/>
              <w:right w:val="single" w:sz="6" w:space="0" w:color="000000"/>
            </w:tcBorders>
            <w:shd w:val="clear" w:color="auto" w:fill="DDECF7"/>
            <w:tcMar>
              <w:top w:w="0" w:type="dxa"/>
              <w:left w:w="100" w:type="dxa"/>
              <w:bottom w:w="0" w:type="dxa"/>
              <w:right w:w="100" w:type="dxa"/>
            </w:tcMar>
            <w:vAlign w:val="center"/>
          </w:tcPr>
          <w:p w14:paraId="0B394E55" w14:textId="77777777" w:rsidR="0082615B" w:rsidRPr="00D63AAA" w:rsidRDefault="0082615B" w:rsidP="00157D81">
            <w:r>
              <w:t>99.1%</w:t>
            </w:r>
          </w:p>
        </w:tc>
        <w:tc>
          <w:tcPr>
            <w:tcW w:w="906" w:type="dxa"/>
            <w:tcBorders>
              <w:top w:val="single" w:sz="12" w:space="0" w:color="000000"/>
              <w:left w:val="single" w:sz="6" w:space="0" w:color="000000"/>
              <w:bottom w:val="single" w:sz="12" w:space="0" w:color="000000"/>
              <w:right w:val="single" w:sz="18" w:space="0" w:color="000000"/>
            </w:tcBorders>
            <w:shd w:val="clear" w:color="auto" w:fill="DDECF7"/>
            <w:tcMar>
              <w:top w:w="0" w:type="dxa"/>
              <w:left w:w="100" w:type="dxa"/>
              <w:bottom w:w="0" w:type="dxa"/>
              <w:right w:w="100" w:type="dxa"/>
            </w:tcMar>
            <w:vAlign w:val="center"/>
          </w:tcPr>
          <w:p w14:paraId="307ED498" w14:textId="77777777" w:rsidR="0082615B" w:rsidRPr="00D63AAA" w:rsidRDefault="0082615B" w:rsidP="00157D81">
            <w:r>
              <w:t>99.3%</w:t>
            </w:r>
          </w:p>
        </w:tc>
      </w:tr>
      <w:tr w:rsidR="0082615B" w:rsidRPr="00D63AAA" w14:paraId="69AEDF42" w14:textId="77777777" w:rsidTr="003969FF">
        <w:tblPrEx>
          <w:shd w:val="clear" w:color="auto" w:fill="auto"/>
        </w:tblPrEx>
        <w:trPr>
          <w:trHeight w:hRule="exact" w:val="360"/>
        </w:trPr>
        <w:tc>
          <w:tcPr>
            <w:tcW w:w="2250" w:type="dxa"/>
            <w:vMerge w:val="restart"/>
            <w:tcBorders>
              <w:top w:val="single" w:sz="12" w:space="0" w:color="000000"/>
              <w:left w:val="single" w:sz="18" w:space="0" w:color="000000"/>
              <w:bottom w:val="single" w:sz="8" w:space="0" w:color="000000"/>
              <w:right w:val="single" w:sz="4" w:space="0" w:color="000000"/>
            </w:tcBorders>
            <w:shd w:val="clear" w:color="auto" w:fill="5997D0"/>
            <w:tcMar>
              <w:top w:w="0" w:type="dxa"/>
              <w:left w:w="0" w:type="dxa"/>
              <w:bottom w:w="0" w:type="dxa"/>
              <w:right w:w="0" w:type="dxa"/>
            </w:tcMar>
            <w:vAlign w:val="center"/>
          </w:tcPr>
          <w:p w14:paraId="1EF7108D" w14:textId="77777777" w:rsidR="0082615B" w:rsidRPr="00D80FE8" w:rsidRDefault="0082615B" w:rsidP="00157D81">
            <w:r w:rsidRPr="00D80FE8">
              <w:rPr>
                <w:color w:val="FEFFFE"/>
              </w:rPr>
              <w:t>COMPLICATIONS*</w:t>
            </w:r>
          </w:p>
        </w:tc>
        <w:tc>
          <w:tcPr>
            <w:tcW w:w="864" w:type="dxa"/>
            <w:tcBorders>
              <w:top w:val="single" w:sz="12" w:space="0" w:color="000000"/>
              <w:left w:val="single" w:sz="4" w:space="0" w:color="000000"/>
              <w:bottom w:val="single" w:sz="4" w:space="0" w:color="000000"/>
              <w:right w:val="single" w:sz="6" w:space="0" w:color="000000"/>
            </w:tcBorders>
            <w:shd w:val="clear" w:color="auto" w:fill="FFFFFF" w:themeFill="background1"/>
            <w:tcMar>
              <w:top w:w="0" w:type="dxa"/>
              <w:left w:w="0" w:type="dxa"/>
              <w:bottom w:w="0" w:type="dxa"/>
              <w:right w:w="0" w:type="dxa"/>
            </w:tcMar>
            <w:vAlign w:val="center"/>
          </w:tcPr>
          <w:p w14:paraId="0742B9E8" w14:textId="77777777" w:rsidR="0082615B" w:rsidRPr="00D80FE8" w:rsidRDefault="0082615B" w:rsidP="00157D81">
            <w:pPr>
              <w:rPr>
                <w:sz w:val="22"/>
              </w:rPr>
            </w:pPr>
            <w:r w:rsidRPr="00D80FE8">
              <w:rPr>
                <w:sz w:val="22"/>
                <w:szCs w:val="16"/>
              </w:rPr>
              <w:t xml:space="preserve"> Prolonged Ventilation O/E</w:t>
            </w:r>
          </w:p>
        </w:tc>
        <w:tc>
          <w:tcPr>
            <w:tcW w:w="864" w:type="dxa"/>
            <w:tcBorders>
              <w:top w:val="single" w:sz="12"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25E2B41A" w14:textId="77777777" w:rsidR="0082615B" w:rsidRPr="00D63AAA" w:rsidRDefault="0082615B" w:rsidP="00157D81">
            <w:r>
              <w:t>0.76</w:t>
            </w:r>
          </w:p>
        </w:tc>
        <w:tc>
          <w:tcPr>
            <w:tcW w:w="3779" w:type="dxa"/>
            <w:gridSpan w:val="2"/>
            <w:tcBorders>
              <w:top w:val="single" w:sz="12"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0524137A" w14:textId="77777777" w:rsidR="0082615B" w:rsidRPr="00D63AAA" w:rsidRDefault="0082615B" w:rsidP="00157D81">
            <w:r>
              <w:t>0.83</w:t>
            </w:r>
          </w:p>
        </w:tc>
        <w:tc>
          <w:tcPr>
            <w:tcW w:w="1789" w:type="dxa"/>
            <w:gridSpan w:val="2"/>
            <w:tcBorders>
              <w:top w:val="single" w:sz="12" w:space="0" w:color="000000"/>
              <w:left w:val="single" w:sz="6" w:space="0" w:color="000000"/>
              <w:bottom w:val="single" w:sz="6" w:space="0" w:color="000000"/>
              <w:right w:val="single" w:sz="18" w:space="0" w:color="000000"/>
            </w:tcBorders>
            <w:shd w:val="clear" w:color="auto" w:fill="FFFFFF" w:themeFill="background1"/>
            <w:tcMar>
              <w:top w:w="0" w:type="dxa"/>
              <w:left w:w="100" w:type="dxa"/>
              <w:bottom w:w="0" w:type="dxa"/>
              <w:right w:w="100" w:type="dxa"/>
            </w:tcMar>
            <w:vAlign w:val="center"/>
          </w:tcPr>
          <w:p w14:paraId="540BF47A" w14:textId="77777777" w:rsidR="0082615B" w:rsidRPr="00D63AAA" w:rsidRDefault="0082615B" w:rsidP="00157D81">
            <w:r>
              <w:t>1.16</w:t>
            </w:r>
          </w:p>
        </w:tc>
      </w:tr>
      <w:tr w:rsidR="0082615B" w:rsidRPr="00D63AAA" w14:paraId="2E5A3CFF"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74B7D93D" w14:textId="77777777" w:rsidR="0082615B" w:rsidRPr="00D80FE8" w:rsidRDefault="0082615B" w:rsidP="00157D81"/>
        </w:tc>
        <w:tc>
          <w:tcPr>
            <w:tcW w:w="864" w:type="dxa"/>
            <w:tcBorders>
              <w:top w:val="single" w:sz="4" w:space="0" w:color="000000"/>
              <w:left w:val="single" w:sz="4" w:space="0" w:color="000000"/>
              <w:bottom w:val="single" w:sz="4" w:space="0" w:color="000000"/>
              <w:right w:val="single" w:sz="6" w:space="0" w:color="000000"/>
            </w:tcBorders>
            <w:shd w:val="clear" w:color="auto" w:fill="DDECF7"/>
            <w:tcMar>
              <w:top w:w="0" w:type="dxa"/>
              <w:left w:w="0" w:type="dxa"/>
              <w:bottom w:w="0" w:type="dxa"/>
              <w:right w:w="0" w:type="dxa"/>
            </w:tcMar>
            <w:vAlign w:val="center"/>
          </w:tcPr>
          <w:p w14:paraId="4C15F970" w14:textId="77777777" w:rsidR="0082615B" w:rsidRPr="00D80FE8" w:rsidRDefault="0082615B" w:rsidP="00157D81">
            <w:pPr>
              <w:rPr>
                <w:sz w:val="22"/>
              </w:rPr>
            </w:pPr>
            <w:r w:rsidRPr="00D80FE8">
              <w:rPr>
                <w:sz w:val="22"/>
                <w:szCs w:val="16"/>
              </w:rPr>
              <w:t xml:space="preserve"> Deep Sternal Wound Infection O/E</w:t>
            </w:r>
          </w:p>
        </w:tc>
        <w:tc>
          <w:tcPr>
            <w:tcW w:w="864" w:type="dxa"/>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020F1655" w14:textId="77777777" w:rsidR="0082615B" w:rsidRPr="00D63AAA" w:rsidRDefault="0082615B" w:rsidP="00157D81">
            <w:r>
              <w:t>1.07</w:t>
            </w:r>
          </w:p>
        </w:tc>
        <w:tc>
          <w:tcPr>
            <w:tcW w:w="3779" w:type="dxa"/>
            <w:gridSpan w:val="2"/>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17D869C9" w14:textId="77777777" w:rsidR="0082615B" w:rsidRPr="00D63AAA" w:rsidRDefault="0082615B" w:rsidP="00157D81">
            <w:r>
              <w:t>1.14</w:t>
            </w:r>
          </w:p>
        </w:tc>
        <w:tc>
          <w:tcPr>
            <w:tcW w:w="1789" w:type="dxa"/>
            <w:gridSpan w:val="2"/>
            <w:tcBorders>
              <w:top w:val="single" w:sz="6" w:space="0" w:color="000000"/>
              <w:left w:val="single" w:sz="6" w:space="0" w:color="000000"/>
              <w:bottom w:val="single" w:sz="6" w:space="0" w:color="000000"/>
              <w:right w:val="single" w:sz="18" w:space="0" w:color="000000"/>
            </w:tcBorders>
            <w:shd w:val="clear" w:color="auto" w:fill="DDECF7"/>
            <w:tcMar>
              <w:top w:w="0" w:type="dxa"/>
              <w:left w:w="100" w:type="dxa"/>
              <w:bottom w:w="0" w:type="dxa"/>
              <w:right w:w="100" w:type="dxa"/>
            </w:tcMar>
            <w:vAlign w:val="center"/>
          </w:tcPr>
          <w:p w14:paraId="645F129F" w14:textId="77777777" w:rsidR="0082615B" w:rsidRPr="00D63AAA" w:rsidRDefault="0082615B" w:rsidP="00157D81">
            <w:r>
              <w:t>0.96</w:t>
            </w:r>
          </w:p>
        </w:tc>
      </w:tr>
      <w:tr w:rsidR="0082615B" w:rsidRPr="00D63AAA" w14:paraId="38A7A168"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56E2D74E" w14:textId="77777777" w:rsidR="0082615B" w:rsidRPr="00D80FE8" w:rsidRDefault="0082615B" w:rsidP="00157D81"/>
        </w:tc>
        <w:tc>
          <w:tcPr>
            <w:tcW w:w="864" w:type="dxa"/>
            <w:tcBorders>
              <w:top w:val="single" w:sz="4" w:space="0" w:color="000000"/>
              <w:left w:val="single" w:sz="4" w:space="0" w:color="000000"/>
              <w:bottom w:val="single" w:sz="4" w:space="0" w:color="000000"/>
              <w:right w:val="single" w:sz="6" w:space="0" w:color="000000"/>
            </w:tcBorders>
            <w:shd w:val="clear" w:color="auto" w:fill="FFFFFF" w:themeFill="background1"/>
            <w:tcMar>
              <w:top w:w="0" w:type="dxa"/>
              <w:left w:w="0" w:type="dxa"/>
              <w:bottom w:w="0" w:type="dxa"/>
              <w:right w:w="0" w:type="dxa"/>
            </w:tcMar>
            <w:vAlign w:val="center"/>
          </w:tcPr>
          <w:p w14:paraId="576AAEEA" w14:textId="77777777" w:rsidR="0082615B" w:rsidRPr="00D80FE8" w:rsidRDefault="0082615B" w:rsidP="00157D81">
            <w:pPr>
              <w:rPr>
                <w:sz w:val="22"/>
              </w:rPr>
            </w:pPr>
            <w:r w:rsidRPr="00D80FE8">
              <w:rPr>
                <w:sz w:val="22"/>
                <w:szCs w:val="16"/>
              </w:rPr>
              <w:t xml:space="preserve"> Stroke / Cerebrovascular Accident O/E</w:t>
            </w:r>
          </w:p>
        </w:tc>
        <w:tc>
          <w:tcPr>
            <w:tcW w:w="86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32C53035" w14:textId="77777777" w:rsidR="0082615B" w:rsidRPr="00D63AAA" w:rsidRDefault="0082615B" w:rsidP="00157D81">
            <w:r>
              <w:t>0.63</w:t>
            </w:r>
          </w:p>
        </w:tc>
        <w:tc>
          <w:tcPr>
            <w:tcW w:w="3779"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51D73BFE" w14:textId="77777777" w:rsidR="0082615B" w:rsidRPr="00D63AAA" w:rsidRDefault="0082615B" w:rsidP="00157D81">
            <w:r>
              <w:t>0.87</w:t>
            </w:r>
          </w:p>
        </w:tc>
        <w:tc>
          <w:tcPr>
            <w:tcW w:w="1789" w:type="dxa"/>
            <w:gridSpan w:val="2"/>
            <w:tcBorders>
              <w:top w:val="single" w:sz="6" w:space="0" w:color="000000"/>
              <w:left w:val="single" w:sz="6" w:space="0" w:color="000000"/>
              <w:bottom w:val="single" w:sz="6" w:space="0" w:color="000000"/>
              <w:right w:val="single" w:sz="18" w:space="0" w:color="000000"/>
            </w:tcBorders>
            <w:shd w:val="clear" w:color="auto" w:fill="FFFFFF" w:themeFill="background1"/>
            <w:tcMar>
              <w:top w:w="0" w:type="dxa"/>
              <w:left w:w="100" w:type="dxa"/>
              <w:bottom w:w="0" w:type="dxa"/>
              <w:right w:w="100" w:type="dxa"/>
            </w:tcMar>
            <w:vAlign w:val="center"/>
          </w:tcPr>
          <w:p w14:paraId="492557D7" w14:textId="77777777" w:rsidR="0082615B" w:rsidRPr="00D63AAA" w:rsidRDefault="0082615B" w:rsidP="00157D81">
            <w:r>
              <w:t>0.74</w:t>
            </w:r>
          </w:p>
        </w:tc>
      </w:tr>
      <w:tr w:rsidR="0082615B" w:rsidRPr="00D63AAA" w14:paraId="17F5F418"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11E7E581" w14:textId="77777777" w:rsidR="0082615B" w:rsidRPr="00D80FE8" w:rsidRDefault="0082615B" w:rsidP="00157D81"/>
        </w:tc>
        <w:tc>
          <w:tcPr>
            <w:tcW w:w="864" w:type="dxa"/>
            <w:tcBorders>
              <w:top w:val="single" w:sz="4" w:space="0" w:color="000000"/>
              <w:left w:val="single" w:sz="4" w:space="0" w:color="000000"/>
              <w:bottom w:val="single" w:sz="4" w:space="0" w:color="000000"/>
              <w:right w:val="single" w:sz="6" w:space="0" w:color="000000"/>
            </w:tcBorders>
            <w:shd w:val="clear" w:color="auto" w:fill="DDECF7"/>
            <w:tcMar>
              <w:top w:w="0" w:type="dxa"/>
              <w:left w:w="0" w:type="dxa"/>
              <w:bottom w:w="0" w:type="dxa"/>
              <w:right w:w="0" w:type="dxa"/>
            </w:tcMar>
            <w:vAlign w:val="center"/>
          </w:tcPr>
          <w:p w14:paraId="085C4DB9" w14:textId="77777777" w:rsidR="0082615B" w:rsidRPr="00D80FE8" w:rsidRDefault="0082615B" w:rsidP="00157D81">
            <w:pPr>
              <w:rPr>
                <w:sz w:val="22"/>
              </w:rPr>
            </w:pPr>
            <w:r w:rsidRPr="00D80FE8">
              <w:rPr>
                <w:sz w:val="22"/>
                <w:szCs w:val="16"/>
              </w:rPr>
              <w:t xml:space="preserve"> Post-operative Renal Insufficiency O/E</w:t>
            </w:r>
            <w:r w:rsidRPr="00D80FE8">
              <w:rPr>
                <w:sz w:val="22"/>
                <w:szCs w:val="16"/>
                <w:vertAlign w:val="superscript"/>
              </w:rPr>
              <w:t>1</w:t>
            </w:r>
          </w:p>
        </w:tc>
        <w:tc>
          <w:tcPr>
            <w:tcW w:w="864" w:type="dxa"/>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581E6D19" w14:textId="77777777" w:rsidR="0082615B" w:rsidRPr="00D63AAA" w:rsidRDefault="0082615B" w:rsidP="00157D81">
            <w:r>
              <w:t>0.87</w:t>
            </w:r>
          </w:p>
        </w:tc>
        <w:tc>
          <w:tcPr>
            <w:tcW w:w="3779" w:type="dxa"/>
            <w:gridSpan w:val="2"/>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224C4F72" w14:textId="77777777" w:rsidR="0082615B" w:rsidRPr="00D63AAA" w:rsidRDefault="0082615B" w:rsidP="00157D81">
            <w:r>
              <w:t>1.23</w:t>
            </w:r>
          </w:p>
        </w:tc>
        <w:tc>
          <w:tcPr>
            <w:tcW w:w="1789" w:type="dxa"/>
            <w:gridSpan w:val="2"/>
            <w:tcBorders>
              <w:top w:val="single" w:sz="6" w:space="0" w:color="000000"/>
              <w:left w:val="single" w:sz="6" w:space="0" w:color="000000"/>
              <w:bottom w:val="single" w:sz="6" w:space="0" w:color="000000"/>
              <w:right w:val="single" w:sz="18" w:space="0" w:color="000000"/>
            </w:tcBorders>
            <w:shd w:val="clear" w:color="auto" w:fill="DDECF7"/>
            <w:tcMar>
              <w:top w:w="0" w:type="dxa"/>
              <w:left w:w="100" w:type="dxa"/>
              <w:bottom w:w="0" w:type="dxa"/>
              <w:right w:w="100" w:type="dxa"/>
            </w:tcMar>
            <w:vAlign w:val="center"/>
          </w:tcPr>
          <w:p w14:paraId="64908973" w14:textId="77777777" w:rsidR="0082615B" w:rsidRPr="00D63AAA" w:rsidRDefault="0082615B" w:rsidP="00157D81">
            <w:r>
              <w:t>2.36</w:t>
            </w:r>
          </w:p>
        </w:tc>
      </w:tr>
      <w:tr w:rsidR="0082615B" w:rsidRPr="00D63AAA" w14:paraId="381AF631"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12" w:space="0" w:color="000000"/>
              <w:right w:val="single" w:sz="4" w:space="0" w:color="000000"/>
            </w:tcBorders>
            <w:shd w:val="clear" w:color="auto" w:fill="5997D0"/>
          </w:tcPr>
          <w:p w14:paraId="51A20519" w14:textId="77777777" w:rsidR="0082615B" w:rsidRPr="00D80FE8" w:rsidRDefault="0082615B" w:rsidP="00157D81"/>
        </w:tc>
        <w:tc>
          <w:tcPr>
            <w:tcW w:w="864" w:type="dxa"/>
            <w:tcBorders>
              <w:top w:val="single" w:sz="4" w:space="0" w:color="000000"/>
              <w:left w:val="single" w:sz="4" w:space="0" w:color="000000"/>
              <w:bottom w:val="single" w:sz="12" w:space="0" w:color="000000"/>
              <w:right w:val="single" w:sz="6" w:space="0" w:color="000000"/>
            </w:tcBorders>
            <w:shd w:val="clear" w:color="auto" w:fill="FFFFFF" w:themeFill="background1"/>
            <w:tcMar>
              <w:top w:w="0" w:type="dxa"/>
              <w:left w:w="0" w:type="dxa"/>
              <w:bottom w:w="0" w:type="dxa"/>
              <w:right w:w="0" w:type="dxa"/>
            </w:tcMar>
            <w:vAlign w:val="center"/>
          </w:tcPr>
          <w:p w14:paraId="4FAA7BC1" w14:textId="77777777" w:rsidR="0082615B" w:rsidRPr="00D80FE8" w:rsidRDefault="0082615B" w:rsidP="00157D81">
            <w:pPr>
              <w:rPr>
                <w:sz w:val="22"/>
              </w:rPr>
            </w:pPr>
            <w:r w:rsidRPr="00D80FE8">
              <w:rPr>
                <w:sz w:val="22"/>
                <w:szCs w:val="16"/>
              </w:rPr>
              <w:t xml:space="preserve"> Surgical Re-exploration O/E</w:t>
            </w:r>
            <w:r w:rsidRPr="00D80FE8">
              <w:rPr>
                <w:sz w:val="22"/>
                <w:szCs w:val="16"/>
                <w:vertAlign w:val="superscript"/>
              </w:rPr>
              <w:t>2</w:t>
            </w:r>
          </w:p>
        </w:tc>
        <w:tc>
          <w:tcPr>
            <w:tcW w:w="864" w:type="dxa"/>
            <w:tcBorders>
              <w:top w:val="single" w:sz="6" w:space="0" w:color="000000"/>
              <w:left w:val="single" w:sz="6" w:space="0" w:color="000000"/>
              <w:bottom w:val="single" w:sz="12" w:space="0" w:color="000000"/>
              <w:right w:val="single" w:sz="6" w:space="0" w:color="000000"/>
            </w:tcBorders>
            <w:shd w:val="clear" w:color="auto" w:fill="FFFFFF" w:themeFill="background1"/>
            <w:tcMar>
              <w:top w:w="0" w:type="dxa"/>
              <w:left w:w="100" w:type="dxa"/>
              <w:bottom w:w="0" w:type="dxa"/>
              <w:right w:w="100" w:type="dxa"/>
            </w:tcMar>
            <w:vAlign w:val="center"/>
          </w:tcPr>
          <w:p w14:paraId="5A5A75A0" w14:textId="77777777" w:rsidR="0082615B" w:rsidRPr="00D63AAA" w:rsidRDefault="0082615B" w:rsidP="00157D81">
            <w:r>
              <w:t>0.65</w:t>
            </w:r>
          </w:p>
        </w:tc>
        <w:tc>
          <w:tcPr>
            <w:tcW w:w="3779" w:type="dxa"/>
            <w:gridSpan w:val="2"/>
            <w:tcBorders>
              <w:top w:val="single" w:sz="6" w:space="0" w:color="000000"/>
              <w:left w:val="single" w:sz="6" w:space="0" w:color="000000"/>
              <w:bottom w:val="single" w:sz="12" w:space="0" w:color="000000"/>
              <w:right w:val="single" w:sz="6" w:space="0" w:color="000000"/>
            </w:tcBorders>
            <w:shd w:val="clear" w:color="auto" w:fill="FFFFFF" w:themeFill="background1"/>
            <w:tcMar>
              <w:top w:w="0" w:type="dxa"/>
              <w:left w:w="100" w:type="dxa"/>
              <w:bottom w:w="0" w:type="dxa"/>
              <w:right w:w="100" w:type="dxa"/>
            </w:tcMar>
            <w:vAlign w:val="center"/>
          </w:tcPr>
          <w:p w14:paraId="5B5F6526" w14:textId="77777777" w:rsidR="0082615B" w:rsidRPr="00D63AAA" w:rsidRDefault="0082615B" w:rsidP="00157D81">
            <w:r>
              <w:t>0.94</w:t>
            </w:r>
          </w:p>
        </w:tc>
        <w:tc>
          <w:tcPr>
            <w:tcW w:w="1789" w:type="dxa"/>
            <w:gridSpan w:val="2"/>
            <w:tcBorders>
              <w:top w:val="single" w:sz="6" w:space="0" w:color="000000"/>
              <w:left w:val="single" w:sz="6" w:space="0" w:color="000000"/>
              <w:bottom w:val="single" w:sz="12" w:space="0" w:color="000000"/>
              <w:right w:val="single" w:sz="18" w:space="0" w:color="000000"/>
            </w:tcBorders>
            <w:shd w:val="clear" w:color="auto" w:fill="FFFFFF" w:themeFill="background1"/>
            <w:tcMar>
              <w:top w:w="0" w:type="dxa"/>
              <w:left w:w="100" w:type="dxa"/>
              <w:bottom w:w="0" w:type="dxa"/>
              <w:right w:w="100" w:type="dxa"/>
            </w:tcMar>
            <w:vAlign w:val="center"/>
          </w:tcPr>
          <w:p w14:paraId="75B83D77" w14:textId="77777777" w:rsidR="0082615B" w:rsidRPr="00D63AAA" w:rsidRDefault="0082615B" w:rsidP="00157D81">
            <w:r>
              <w:t>2.25</w:t>
            </w:r>
          </w:p>
        </w:tc>
      </w:tr>
      <w:tr w:rsidR="0082615B" w:rsidRPr="00D63AAA" w14:paraId="0CA00CC4" w14:textId="77777777" w:rsidTr="003969FF">
        <w:tblPrEx>
          <w:shd w:val="clear" w:color="auto" w:fill="auto"/>
        </w:tblPrEx>
        <w:trPr>
          <w:trHeight w:hRule="exact" w:val="360"/>
        </w:trPr>
        <w:tc>
          <w:tcPr>
            <w:tcW w:w="2250" w:type="dxa"/>
            <w:vMerge w:val="restart"/>
            <w:tcBorders>
              <w:top w:val="single" w:sz="12" w:space="0" w:color="000000"/>
              <w:left w:val="single" w:sz="18" w:space="0" w:color="000000"/>
              <w:bottom w:val="single" w:sz="8" w:space="0" w:color="000000"/>
              <w:right w:val="single" w:sz="4" w:space="0" w:color="000000"/>
            </w:tcBorders>
            <w:shd w:val="clear" w:color="auto" w:fill="5997D0"/>
            <w:tcMar>
              <w:top w:w="0" w:type="dxa"/>
              <w:left w:w="0" w:type="dxa"/>
              <w:bottom w:w="0" w:type="dxa"/>
              <w:right w:w="0" w:type="dxa"/>
            </w:tcMar>
            <w:vAlign w:val="center"/>
          </w:tcPr>
          <w:p w14:paraId="7D63884B" w14:textId="77777777" w:rsidR="0082615B" w:rsidRPr="00D80FE8" w:rsidRDefault="0082615B" w:rsidP="00157D81">
            <w:r w:rsidRPr="00D80FE8">
              <w:rPr>
                <w:color w:val="FEFFFE"/>
              </w:rPr>
              <w:t>DISCHARGE</w:t>
            </w:r>
          </w:p>
        </w:tc>
        <w:tc>
          <w:tcPr>
            <w:tcW w:w="864" w:type="dxa"/>
            <w:tcBorders>
              <w:top w:val="single" w:sz="12" w:space="0" w:color="000000"/>
              <w:left w:val="single" w:sz="4" w:space="0" w:color="000000"/>
              <w:bottom w:val="single" w:sz="4" w:space="0" w:color="000000"/>
              <w:right w:val="single" w:sz="6" w:space="0" w:color="000000"/>
            </w:tcBorders>
            <w:shd w:val="clear" w:color="auto" w:fill="DDECF7"/>
            <w:tcMar>
              <w:top w:w="0" w:type="dxa"/>
              <w:left w:w="0" w:type="dxa"/>
              <w:bottom w:w="0" w:type="dxa"/>
              <w:right w:w="0" w:type="dxa"/>
            </w:tcMar>
            <w:vAlign w:val="center"/>
          </w:tcPr>
          <w:p w14:paraId="6E70A4EC" w14:textId="77777777" w:rsidR="0082615B" w:rsidRPr="00D80FE8" w:rsidRDefault="0082615B" w:rsidP="00157D81">
            <w:pPr>
              <w:rPr>
                <w:sz w:val="22"/>
              </w:rPr>
            </w:pPr>
            <w:r w:rsidRPr="00D80FE8">
              <w:rPr>
                <w:sz w:val="22"/>
                <w:szCs w:val="16"/>
              </w:rPr>
              <w:t xml:space="preserve"> Anti-platelet Medication at Discharge </w:t>
            </w:r>
          </w:p>
        </w:tc>
        <w:tc>
          <w:tcPr>
            <w:tcW w:w="864" w:type="dxa"/>
            <w:tcBorders>
              <w:top w:val="single" w:sz="12"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7273DF5A" w14:textId="77777777" w:rsidR="0082615B" w:rsidRPr="00D63AAA" w:rsidRDefault="0082615B" w:rsidP="00157D81">
            <w:r>
              <w:t>99.9%</w:t>
            </w:r>
          </w:p>
        </w:tc>
        <w:tc>
          <w:tcPr>
            <w:tcW w:w="3779" w:type="dxa"/>
            <w:gridSpan w:val="2"/>
            <w:tcBorders>
              <w:top w:val="single" w:sz="12"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624C7601" w14:textId="77777777" w:rsidR="0082615B" w:rsidRPr="00D63AAA" w:rsidRDefault="0082615B" w:rsidP="00157D81">
            <w:r>
              <w:t>99.7%</w:t>
            </w:r>
          </w:p>
        </w:tc>
        <w:tc>
          <w:tcPr>
            <w:tcW w:w="1789" w:type="dxa"/>
            <w:gridSpan w:val="2"/>
            <w:tcBorders>
              <w:top w:val="single" w:sz="12" w:space="0" w:color="000000"/>
              <w:left w:val="single" w:sz="6" w:space="0" w:color="000000"/>
              <w:bottom w:val="single" w:sz="6" w:space="0" w:color="000000"/>
              <w:right w:val="single" w:sz="18" w:space="0" w:color="000000"/>
            </w:tcBorders>
            <w:shd w:val="clear" w:color="auto" w:fill="DDECF7"/>
            <w:tcMar>
              <w:top w:w="0" w:type="dxa"/>
              <w:left w:w="100" w:type="dxa"/>
              <w:bottom w:w="0" w:type="dxa"/>
              <w:right w:w="100" w:type="dxa"/>
            </w:tcMar>
            <w:vAlign w:val="center"/>
          </w:tcPr>
          <w:p w14:paraId="2A57FD60" w14:textId="77777777" w:rsidR="0082615B" w:rsidRPr="00D63AAA" w:rsidRDefault="0082615B" w:rsidP="00157D81">
            <w:r>
              <w:t>99.8%</w:t>
            </w:r>
          </w:p>
        </w:tc>
      </w:tr>
      <w:tr w:rsidR="0082615B" w:rsidRPr="00D63AAA" w14:paraId="583073C2"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73167A37" w14:textId="77777777" w:rsidR="0082615B" w:rsidRPr="00D80FE8" w:rsidRDefault="0082615B" w:rsidP="00157D81"/>
        </w:tc>
        <w:tc>
          <w:tcPr>
            <w:tcW w:w="864" w:type="dxa"/>
            <w:tcBorders>
              <w:top w:val="single" w:sz="4" w:space="0" w:color="000000"/>
              <w:left w:val="single" w:sz="4" w:space="0" w:color="000000"/>
              <w:bottom w:val="single" w:sz="4" w:space="0" w:color="000000"/>
              <w:right w:val="single" w:sz="6" w:space="0" w:color="000000"/>
            </w:tcBorders>
            <w:shd w:val="clear" w:color="auto" w:fill="FFFFFF" w:themeFill="background1"/>
            <w:tcMar>
              <w:top w:w="0" w:type="dxa"/>
              <w:left w:w="0" w:type="dxa"/>
              <w:bottom w:w="0" w:type="dxa"/>
              <w:right w:w="0" w:type="dxa"/>
            </w:tcMar>
            <w:vAlign w:val="center"/>
          </w:tcPr>
          <w:p w14:paraId="405B86F8" w14:textId="77777777" w:rsidR="0082615B" w:rsidRPr="00D80FE8" w:rsidRDefault="0082615B" w:rsidP="00157D81">
            <w:pPr>
              <w:rPr>
                <w:sz w:val="22"/>
              </w:rPr>
            </w:pPr>
            <w:r w:rsidRPr="00D80FE8">
              <w:rPr>
                <w:sz w:val="22"/>
                <w:szCs w:val="16"/>
              </w:rPr>
              <w:t xml:space="preserve"> Beta Blockers at Discharge </w:t>
            </w:r>
          </w:p>
        </w:tc>
        <w:tc>
          <w:tcPr>
            <w:tcW w:w="86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12559CA8" w14:textId="77777777" w:rsidR="0082615B" w:rsidRPr="00D63AAA" w:rsidRDefault="0082615B" w:rsidP="00157D81">
            <w:r>
              <w:t>99.6%</w:t>
            </w:r>
          </w:p>
        </w:tc>
        <w:tc>
          <w:tcPr>
            <w:tcW w:w="3779"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79679439" w14:textId="77777777" w:rsidR="0082615B" w:rsidRPr="00D63AAA" w:rsidRDefault="0082615B" w:rsidP="00157D81">
            <w:r>
              <w:t>99.4%</w:t>
            </w:r>
          </w:p>
        </w:tc>
        <w:tc>
          <w:tcPr>
            <w:tcW w:w="1789" w:type="dxa"/>
            <w:gridSpan w:val="2"/>
            <w:tcBorders>
              <w:top w:val="single" w:sz="6" w:space="0" w:color="000000"/>
              <w:left w:val="single" w:sz="6" w:space="0" w:color="000000"/>
              <w:bottom w:val="single" w:sz="6" w:space="0" w:color="000000"/>
              <w:right w:val="single" w:sz="18" w:space="0" w:color="000000"/>
            </w:tcBorders>
            <w:shd w:val="clear" w:color="auto" w:fill="FFFFFF" w:themeFill="background1"/>
            <w:tcMar>
              <w:top w:w="0" w:type="dxa"/>
              <w:left w:w="100" w:type="dxa"/>
              <w:bottom w:w="0" w:type="dxa"/>
              <w:right w:w="100" w:type="dxa"/>
            </w:tcMar>
            <w:vAlign w:val="center"/>
          </w:tcPr>
          <w:p w14:paraId="15AE3B95" w14:textId="77777777" w:rsidR="0082615B" w:rsidRPr="00D63AAA" w:rsidRDefault="0082615B" w:rsidP="00157D81">
            <w:r>
              <w:t>99.1%</w:t>
            </w:r>
          </w:p>
        </w:tc>
      </w:tr>
      <w:tr w:rsidR="0082615B" w:rsidRPr="00D63AAA" w14:paraId="081C9379"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12" w:space="0" w:color="000000"/>
              <w:right w:val="single" w:sz="4" w:space="0" w:color="000000"/>
            </w:tcBorders>
            <w:shd w:val="clear" w:color="auto" w:fill="5997D0"/>
          </w:tcPr>
          <w:p w14:paraId="55D5AEE5" w14:textId="77777777" w:rsidR="0082615B" w:rsidRPr="00D80FE8" w:rsidRDefault="0082615B" w:rsidP="00157D81"/>
        </w:tc>
        <w:tc>
          <w:tcPr>
            <w:tcW w:w="864" w:type="dxa"/>
            <w:tcBorders>
              <w:top w:val="single" w:sz="4" w:space="0" w:color="000000"/>
              <w:left w:val="single" w:sz="4" w:space="0" w:color="000000"/>
              <w:bottom w:val="single" w:sz="12" w:space="0" w:color="000000"/>
              <w:right w:val="single" w:sz="6" w:space="0" w:color="000000"/>
            </w:tcBorders>
            <w:shd w:val="clear" w:color="auto" w:fill="DDECF7"/>
            <w:tcMar>
              <w:top w:w="0" w:type="dxa"/>
              <w:left w:w="0" w:type="dxa"/>
              <w:bottom w:w="0" w:type="dxa"/>
              <w:right w:w="0" w:type="dxa"/>
            </w:tcMar>
            <w:vAlign w:val="center"/>
          </w:tcPr>
          <w:p w14:paraId="01A363BB" w14:textId="77777777" w:rsidR="0082615B" w:rsidRPr="00D80FE8" w:rsidRDefault="0082615B" w:rsidP="00157D81">
            <w:pPr>
              <w:rPr>
                <w:sz w:val="22"/>
              </w:rPr>
            </w:pPr>
            <w:r w:rsidRPr="00D80FE8">
              <w:rPr>
                <w:sz w:val="22"/>
                <w:szCs w:val="16"/>
              </w:rPr>
              <w:t xml:space="preserve"> Anti-lipids at Discharge </w:t>
            </w:r>
          </w:p>
        </w:tc>
        <w:tc>
          <w:tcPr>
            <w:tcW w:w="864" w:type="dxa"/>
            <w:tcBorders>
              <w:top w:val="single" w:sz="6" w:space="0" w:color="000000"/>
              <w:left w:val="single" w:sz="6" w:space="0" w:color="000000"/>
              <w:bottom w:val="single" w:sz="12" w:space="0" w:color="000000"/>
              <w:right w:val="single" w:sz="6" w:space="0" w:color="000000"/>
            </w:tcBorders>
            <w:shd w:val="clear" w:color="auto" w:fill="DDECF7"/>
            <w:tcMar>
              <w:top w:w="0" w:type="dxa"/>
              <w:left w:w="100" w:type="dxa"/>
              <w:bottom w:w="0" w:type="dxa"/>
              <w:right w:w="100" w:type="dxa"/>
            </w:tcMar>
            <w:vAlign w:val="center"/>
          </w:tcPr>
          <w:p w14:paraId="7435BCEB" w14:textId="77777777" w:rsidR="0082615B" w:rsidRPr="00D63AAA" w:rsidRDefault="0082615B" w:rsidP="00157D81">
            <w:r>
              <w:t>99.0%</w:t>
            </w:r>
          </w:p>
        </w:tc>
        <w:tc>
          <w:tcPr>
            <w:tcW w:w="3779" w:type="dxa"/>
            <w:gridSpan w:val="2"/>
            <w:tcBorders>
              <w:top w:val="single" w:sz="6" w:space="0" w:color="000000"/>
              <w:left w:val="single" w:sz="6" w:space="0" w:color="000000"/>
              <w:bottom w:val="single" w:sz="12" w:space="0" w:color="000000"/>
              <w:right w:val="single" w:sz="6" w:space="0" w:color="000000"/>
            </w:tcBorders>
            <w:shd w:val="clear" w:color="auto" w:fill="DDECF7"/>
            <w:tcMar>
              <w:top w:w="0" w:type="dxa"/>
              <w:left w:w="100" w:type="dxa"/>
              <w:bottom w:w="0" w:type="dxa"/>
              <w:right w:w="100" w:type="dxa"/>
            </w:tcMar>
            <w:vAlign w:val="center"/>
          </w:tcPr>
          <w:p w14:paraId="4C9D8838" w14:textId="77777777" w:rsidR="0082615B" w:rsidRPr="00D63AAA" w:rsidRDefault="0082615B" w:rsidP="00157D81">
            <w:r>
              <w:t>98.4%</w:t>
            </w:r>
          </w:p>
        </w:tc>
        <w:tc>
          <w:tcPr>
            <w:tcW w:w="1789" w:type="dxa"/>
            <w:gridSpan w:val="2"/>
            <w:tcBorders>
              <w:top w:val="single" w:sz="6" w:space="0" w:color="000000"/>
              <w:left w:val="single" w:sz="6" w:space="0" w:color="000000"/>
              <w:bottom w:val="single" w:sz="12" w:space="0" w:color="000000"/>
              <w:right w:val="single" w:sz="18" w:space="0" w:color="000000"/>
            </w:tcBorders>
            <w:shd w:val="clear" w:color="auto" w:fill="DDECF7"/>
            <w:tcMar>
              <w:top w:w="0" w:type="dxa"/>
              <w:left w:w="100" w:type="dxa"/>
              <w:bottom w:w="0" w:type="dxa"/>
              <w:right w:w="100" w:type="dxa"/>
            </w:tcMar>
            <w:vAlign w:val="center"/>
          </w:tcPr>
          <w:p w14:paraId="527FB3AB" w14:textId="77777777" w:rsidR="0082615B" w:rsidRPr="00D63AAA" w:rsidRDefault="0082615B" w:rsidP="00157D81">
            <w:r>
              <w:t>98.5%</w:t>
            </w:r>
          </w:p>
        </w:tc>
      </w:tr>
      <w:tr w:rsidR="0082615B" w:rsidRPr="00D63AAA" w14:paraId="6836E66B" w14:textId="77777777" w:rsidTr="003969FF">
        <w:tblPrEx>
          <w:shd w:val="clear" w:color="auto" w:fill="auto"/>
        </w:tblPrEx>
        <w:trPr>
          <w:trHeight w:hRule="exact" w:val="360"/>
        </w:trPr>
        <w:tc>
          <w:tcPr>
            <w:tcW w:w="2250" w:type="dxa"/>
            <w:vMerge w:val="restart"/>
            <w:tcBorders>
              <w:top w:val="single" w:sz="12" w:space="0" w:color="000000"/>
              <w:left w:val="single" w:sz="18" w:space="0" w:color="000000"/>
              <w:bottom w:val="single" w:sz="8" w:space="0" w:color="000000"/>
              <w:right w:val="single" w:sz="4" w:space="0" w:color="000000"/>
            </w:tcBorders>
            <w:shd w:val="clear" w:color="auto" w:fill="5997D0"/>
            <w:tcMar>
              <w:top w:w="0" w:type="dxa"/>
              <w:left w:w="0" w:type="dxa"/>
              <w:bottom w:w="0" w:type="dxa"/>
              <w:right w:w="0" w:type="dxa"/>
            </w:tcMar>
            <w:vAlign w:val="center"/>
          </w:tcPr>
          <w:p w14:paraId="4B522F18" w14:textId="77777777" w:rsidR="0082615B" w:rsidRPr="00D80FE8" w:rsidRDefault="0082615B" w:rsidP="00157D81">
            <w:r w:rsidRPr="00D80FE8">
              <w:rPr>
                <w:color w:val="FEFFFE"/>
              </w:rPr>
              <w:t>OPERATIVE MORTALITY*</w:t>
            </w:r>
          </w:p>
        </w:tc>
        <w:tc>
          <w:tcPr>
            <w:tcW w:w="864" w:type="dxa"/>
            <w:tcBorders>
              <w:top w:val="single" w:sz="12" w:space="0" w:color="000000"/>
              <w:left w:val="single" w:sz="4" w:space="0" w:color="000000"/>
              <w:bottom w:val="single" w:sz="4" w:space="0" w:color="000000"/>
              <w:right w:val="single" w:sz="6" w:space="0" w:color="000000"/>
            </w:tcBorders>
            <w:shd w:val="clear" w:color="auto" w:fill="FFFFFF" w:themeFill="background1"/>
            <w:tcMar>
              <w:top w:w="0" w:type="dxa"/>
              <w:left w:w="100" w:type="dxa"/>
              <w:bottom w:w="0" w:type="dxa"/>
              <w:right w:w="100" w:type="dxa"/>
            </w:tcMar>
            <w:vAlign w:val="center"/>
          </w:tcPr>
          <w:p w14:paraId="2AE59705" w14:textId="77777777" w:rsidR="0082615B" w:rsidRPr="00D80FE8" w:rsidRDefault="0082615B" w:rsidP="00157D81">
            <w:pPr>
              <w:rPr>
                <w:sz w:val="22"/>
              </w:rPr>
            </w:pPr>
            <w:r w:rsidRPr="00D80FE8">
              <w:rPr>
                <w:sz w:val="22"/>
                <w:szCs w:val="16"/>
              </w:rPr>
              <w:t>Inpatient Operative Mortality O/E for CAB</w:t>
            </w:r>
            <w:r>
              <w:rPr>
                <w:sz w:val="22"/>
                <w:szCs w:val="16"/>
              </w:rPr>
              <w:t>G</w:t>
            </w:r>
          </w:p>
        </w:tc>
        <w:tc>
          <w:tcPr>
            <w:tcW w:w="864" w:type="dxa"/>
            <w:tcBorders>
              <w:top w:val="single" w:sz="12"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44DF527D" w14:textId="77777777" w:rsidR="0082615B" w:rsidRPr="00D63AAA" w:rsidRDefault="0082615B" w:rsidP="00157D81">
            <w:r>
              <w:t>0.79</w:t>
            </w:r>
          </w:p>
        </w:tc>
        <w:tc>
          <w:tcPr>
            <w:tcW w:w="3779" w:type="dxa"/>
            <w:gridSpan w:val="2"/>
            <w:tcBorders>
              <w:top w:val="single" w:sz="12"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466C5DAD" w14:textId="77777777" w:rsidR="0082615B" w:rsidRPr="00D63AAA" w:rsidRDefault="0082615B" w:rsidP="00157D81">
            <w:r>
              <w:t>0.90</w:t>
            </w:r>
          </w:p>
        </w:tc>
        <w:tc>
          <w:tcPr>
            <w:tcW w:w="1789" w:type="dxa"/>
            <w:gridSpan w:val="2"/>
            <w:tcBorders>
              <w:top w:val="single" w:sz="12" w:space="0" w:color="000000"/>
              <w:left w:val="single" w:sz="6" w:space="0" w:color="000000"/>
              <w:bottom w:val="single" w:sz="6" w:space="0" w:color="000000"/>
              <w:right w:val="single" w:sz="18" w:space="0" w:color="000000"/>
            </w:tcBorders>
            <w:shd w:val="clear" w:color="auto" w:fill="FFFFFF" w:themeFill="background1"/>
            <w:tcMar>
              <w:top w:w="0" w:type="dxa"/>
              <w:left w:w="100" w:type="dxa"/>
              <w:bottom w:w="0" w:type="dxa"/>
              <w:right w:w="100" w:type="dxa"/>
            </w:tcMar>
            <w:vAlign w:val="center"/>
          </w:tcPr>
          <w:p w14:paraId="46528EA3" w14:textId="77777777" w:rsidR="0082615B" w:rsidRPr="00D63AAA" w:rsidRDefault="0082615B" w:rsidP="00157D81">
            <w:r>
              <w:t>1.09</w:t>
            </w:r>
          </w:p>
        </w:tc>
      </w:tr>
      <w:tr w:rsidR="0082615B" w:rsidRPr="00D63AAA" w14:paraId="0631D200"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1D328398" w14:textId="77777777" w:rsidR="0082615B" w:rsidRPr="00D80FE8" w:rsidRDefault="0082615B" w:rsidP="00157D81"/>
        </w:tc>
        <w:tc>
          <w:tcPr>
            <w:tcW w:w="864" w:type="dxa"/>
            <w:tcBorders>
              <w:top w:val="single" w:sz="4" w:space="0" w:color="000000"/>
              <w:left w:val="single" w:sz="4" w:space="0" w:color="000000"/>
              <w:bottom w:val="single" w:sz="4" w:space="0" w:color="000000"/>
              <w:right w:val="single" w:sz="6" w:space="0" w:color="000000"/>
            </w:tcBorders>
            <w:shd w:val="clear" w:color="auto" w:fill="DDECF7"/>
            <w:tcMar>
              <w:top w:w="0" w:type="dxa"/>
              <w:left w:w="100" w:type="dxa"/>
              <w:bottom w:w="0" w:type="dxa"/>
              <w:right w:w="100" w:type="dxa"/>
            </w:tcMar>
            <w:vAlign w:val="center"/>
          </w:tcPr>
          <w:p w14:paraId="35EF2733" w14:textId="77777777" w:rsidR="0082615B" w:rsidRPr="00D80FE8" w:rsidRDefault="0082615B" w:rsidP="00157D81">
            <w:pPr>
              <w:rPr>
                <w:sz w:val="22"/>
              </w:rPr>
            </w:pPr>
            <w:r w:rsidRPr="00D80FE8">
              <w:rPr>
                <w:sz w:val="22"/>
                <w:szCs w:val="16"/>
              </w:rPr>
              <w:t>Op. Mortality O/E for CAB</w:t>
            </w:r>
            <w:r>
              <w:rPr>
                <w:sz w:val="22"/>
                <w:szCs w:val="16"/>
              </w:rPr>
              <w:t>G</w:t>
            </w:r>
          </w:p>
        </w:tc>
        <w:tc>
          <w:tcPr>
            <w:tcW w:w="864" w:type="dxa"/>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32BFA638" w14:textId="77777777" w:rsidR="0082615B" w:rsidRPr="00D63AAA" w:rsidRDefault="0082615B" w:rsidP="00157D81">
            <w:r>
              <w:t>0.77</w:t>
            </w:r>
          </w:p>
        </w:tc>
        <w:tc>
          <w:tcPr>
            <w:tcW w:w="3779" w:type="dxa"/>
            <w:gridSpan w:val="2"/>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7D589240" w14:textId="77777777" w:rsidR="0082615B" w:rsidRPr="00D63AAA" w:rsidRDefault="0082615B" w:rsidP="00157D81">
            <w:r>
              <w:t>0.93</w:t>
            </w:r>
          </w:p>
        </w:tc>
        <w:tc>
          <w:tcPr>
            <w:tcW w:w="1789" w:type="dxa"/>
            <w:gridSpan w:val="2"/>
            <w:tcBorders>
              <w:top w:val="single" w:sz="6" w:space="0" w:color="000000"/>
              <w:left w:val="single" w:sz="6" w:space="0" w:color="000000"/>
              <w:bottom w:val="single" w:sz="6" w:space="0" w:color="000000"/>
              <w:right w:val="single" w:sz="18" w:space="0" w:color="000000"/>
            </w:tcBorders>
            <w:shd w:val="clear" w:color="auto" w:fill="DDECF7"/>
            <w:tcMar>
              <w:top w:w="0" w:type="dxa"/>
              <w:left w:w="100" w:type="dxa"/>
              <w:bottom w:w="0" w:type="dxa"/>
              <w:right w:w="100" w:type="dxa"/>
            </w:tcMar>
            <w:vAlign w:val="center"/>
          </w:tcPr>
          <w:p w14:paraId="49EF8E45" w14:textId="77777777" w:rsidR="0082615B" w:rsidRPr="00D63AAA" w:rsidRDefault="0082615B" w:rsidP="00157D81">
            <w:r>
              <w:t>1.05</w:t>
            </w:r>
          </w:p>
        </w:tc>
      </w:tr>
      <w:tr w:rsidR="0082615B" w:rsidRPr="00D63AAA" w14:paraId="16D30BC4"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4051F0D0" w14:textId="77777777" w:rsidR="0082615B" w:rsidRPr="00D80FE8" w:rsidRDefault="0082615B" w:rsidP="00157D81"/>
        </w:tc>
        <w:tc>
          <w:tcPr>
            <w:tcW w:w="864" w:type="dxa"/>
            <w:tcBorders>
              <w:top w:val="single" w:sz="4" w:space="0" w:color="000000"/>
              <w:left w:val="single" w:sz="4" w:space="0" w:color="000000"/>
              <w:bottom w:val="single" w:sz="4" w:space="0" w:color="000000"/>
              <w:right w:val="single" w:sz="6" w:space="0" w:color="000000"/>
            </w:tcBorders>
            <w:shd w:val="clear" w:color="auto" w:fill="FFFFFF" w:themeFill="background1"/>
            <w:tcMar>
              <w:top w:w="0" w:type="dxa"/>
              <w:left w:w="100" w:type="dxa"/>
              <w:bottom w:w="0" w:type="dxa"/>
              <w:right w:w="100" w:type="dxa"/>
            </w:tcMar>
            <w:vAlign w:val="center"/>
          </w:tcPr>
          <w:p w14:paraId="229038DA" w14:textId="77777777" w:rsidR="0082615B" w:rsidRPr="00D80FE8" w:rsidRDefault="0082615B" w:rsidP="00157D81">
            <w:pPr>
              <w:rPr>
                <w:sz w:val="22"/>
              </w:rPr>
            </w:pPr>
            <w:r w:rsidRPr="00D80FE8">
              <w:rPr>
                <w:sz w:val="22"/>
                <w:szCs w:val="16"/>
              </w:rPr>
              <w:t>Op. Mortality O/E for AV Replacement</w:t>
            </w:r>
          </w:p>
        </w:tc>
        <w:tc>
          <w:tcPr>
            <w:tcW w:w="86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11E1BC25" w14:textId="77777777" w:rsidR="0082615B" w:rsidRPr="00D63AAA" w:rsidRDefault="0082615B" w:rsidP="00157D81">
            <w:r>
              <w:t>0.88</w:t>
            </w:r>
          </w:p>
        </w:tc>
        <w:tc>
          <w:tcPr>
            <w:tcW w:w="3779"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1BFB8CB8" w14:textId="77777777" w:rsidR="0082615B" w:rsidRPr="00D63AAA" w:rsidRDefault="0082615B" w:rsidP="00157D81">
            <w:r>
              <w:t>1.42</w:t>
            </w:r>
          </w:p>
        </w:tc>
        <w:tc>
          <w:tcPr>
            <w:tcW w:w="1789" w:type="dxa"/>
            <w:gridSpan w:val="2"/>
            <w:tcBorders>
              <w:top w:val="single" w:sz="6" w:space="0" w:color="000000"/>
              <w:left w:val="single" w:sz="6" w:space="0" w:color="000000"/>
              <w:bottom w:val="single" w:sz="6" w:space="0" w:color="000000"/>
              <w:right w:val="single" w:sz="18" w:space="0" w:color="000000"/>
            </w:tcBorders>
            <w:shd w:val="clear" w:color="auto" w:fill="FFFFFF" w:themeFill="background1"/>
            <w:tcMar>
              <w:top w:w="0" w:type="dxa"/>
              <w:left w:w="100" w:type="dxa"/>
              <w:bottom w:w="0" w:type="dxa"/>
              <w:right w:w="100" w:type="dxa"/>
            </w:tcMar>
            <w:vAlign w:val="center"/>
          </w:tcPr>
          <w:p w14:paraId="1C5227F1" w14:textId="77777777" w:rsidR="0082615B" w:rsidRPr="00D63AAA" w:rsidRDefault="0082615B" w:rsidP="00157D81">
            <w:r>
              <w:t>1.10</w:t>
            </w:r>
          </w:p>
        </w:tc>
      </w:tr>
      <w:tr w:rsidR="0082615B" w:rsidRPr="00D63AAA" w14:paraId="4DDBF55D"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39770F0F" w14:textId="77777777" w:rsidR="0082615B" w:rsidRPr="00D80FE8" w:rsidRDefault="0082615B" w:rsidP="00157D81"/>
        </w:tc>
        <w:tc>
          <w:tcPr>
            <w:tcW w:w="864" w:type="dxa"/>
            <w:tcBorders>
              <w:top w:val="single" w:sz="4" w:space="0" w:color="000000"/>
              <w:left w:val="single" w:sz="4" w:space="0" w:color="000000"/>
              <w:bottom w:val="single" w:sz="4" w:space="0" w:color="000000"/>
              <w:right w:val="single" w:sz="6" w:space="0" w:color="000000"/>
            </w:tcBorders>
            <w:shd w:val="clear" w:color="auto" w:fill="DDECF7"/>
            <w:tcMar>
              <w:top w:w="0" w:type="dxa"/>
              <w:left w:w="100" w:type="dxa"/>
              <w:bottom w:w="0" w:type="dxa"/>
              <w:right w:w="100" w:type="dxa"/>
            </w:tcMar>
            <w:vAlign w:val="center"/>
          </w:tcPr>
          <w:p w14:paraId="27897669" w14:textId="77777777" w:rsidR="0082615B" w:rsidRPr="00D80FE8" w:rsidRDefault="0082615B" w:rsidP="00157D81">
            <w:pPr>
              <w:rPr>
                <w:sz w:val="22"/>
              </w:rPr>
            </w:pPr>
            <w:r w:rsidRPr="00D80FE8">
              <w:rPr>
                <w:sz w:val="22"/>
                <w:szCs w:val="16"/>
              </w:rPr>
              <w:t>Op. Mortality O/E for AV Replacement + CAB</w:t>
            </w:r>
            <w:r>
              <w:rPr>
                <w:sz w:val="22"/>
                <w:szCs w:val="16"/>
              </w:rPr>
              <w:t>G</w:t>
            </w:r>
          </w:p>
        </w:tc>
        <w:tc>
          <w:tcPr>
            <w:tcW w:w="864" w:type="dxa"/>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5F906A51" w14:textId="77777777" w:rsidR="0082615B" w:rsidRPr="00D63AAA" w:rsidRDefault="0082615B" w:rsidP="00157D81">
            <w:r>
              <w:t>1.00</w:t>
            </w:r>
          </w:p>
        </w:tc>
        <w:tc>
          <w:tcPr>
            <w:tcW w:w="3779" w:type="dxa"/>
            <w:gridSpan w:val="2"/>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424B8CE7" w14:textId="77777777" w:rsidR="0082615B" w:rsidRPr="00D63AAA" w:rsidRDefault="0082615B" w:rsidP="00157D81">
            <w:r>
              <w:t>1.45</w:t>
            </w:r>
          </w:p>
        </w:tc>
        <w:tc>
          <w:tcPr>
            <w:tcW w:w="1789" w:type="dxa"/>
            <w:gridSpan w:val="2"/>
            <w:tcBorders>
              <w:top w:val="single" w:sz="6" w:space="0" w:color="000000"/>
              <w:left w:val="single" w:sz="6" w:space="0" w:color="000000"/>
              <w:bottom w:val="single" w:sz="6" w:space="0" w:color="000000"/>
              <w:right w:val="single" w:sz="18" w:space="0" w:color="000000"/>
            </w:tcBorders>
            <w:shd w:val="clear" w:color="auto" w:fill="DDECF7"/>
            <w:tcMar>
              <w:top w:w="0" w:type="dxa"/>
              <w:left w:w="100" w:type="dxa"/>
              <w:bottom w:w="0" w:type="dxa"/>
              <w:right w:w="100" w:type="dxa"/>
            </w:tcMar>
            <w:vAlign w:val="center"/>
          </w:tcPr>
          <w:p w14:paraId="67694DD6" w14:textId="77777777" w:rsidR="0082615B" w:rsidRPr="00D63AAA" w:rsidRDefault="0082615B" w:rsidP="00157D81">
            <w:r>
              <w:t>1.69</w:t>
            </w:r>
          </w:p>
        </w:tc>
      </w:tr>
      <w:tr w:rsidR="0082615B" w:rsidRPr="00D63AAA" w14:paraId="1F996D45"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0A60DCD6" w14:textId="77777777" w:rsidR="0082615B" w:rsidRPr="00D80FE8" w:rsidRDefault="0082615B" w:rsidP="00157D81"/>
        </w:tc>
        <w:tc>
          <w:tcPr>
            <w:tcW w:w="864" w:type="dxa"/>
            <w:tcBorders>
              <w:top w:val="single" w:sz="4" w:space="0" w:color="000000"/>
              <w:left w:val="single" w:sz="4" w:space="0" w:color="000000"/>
              <w:bottom w:val="single" w:sz="4" w:space="0" w:color="000000"/>
              <w:right w:val="single" w:sz="6" w:space="0" w:color="000000"/>
            </w:tcBorders>
            <w:shd w:val="clear" w:color="auto" w:fill="FFFFFF" w:themeFill="background1"/>
            <w:tcMar>
              <w:top w:w="0" w:type="dxa"/>
              <w:left w:w="100" w:type="dxa"/>
              <w:bottom w:w="0" w:type="dxa"/>
              <w:right w:w="100" w:type="dxa"/>
            </w:tcMar>
            <w:vAlign w:val="center"/>
          </w:tcPr>
          <w:p w14:paraId="4104AE5F" w14:textId="77777777" w:rsidR="0082615B" w:rsidRPr="00D80FE8" w:rsidRDefault="0082615B" w:rsidP="00157D81">
            <w:pPr>
              <w:rPr>
                <w:sz w:val="22"/>
              </w:rPr>
            </w:pPr>
            <w:r w:rsidRPr="00D80FE8">
              <w:rPr>
                <w:sz w:val="22"/>
                <w:szCs w:val="16"/>
              </w:rPr>
              <w:t>Op. Mortality O/E for MV Replacement</w:t>
            </w:r>
          </w:p>
        </w:tc>
        <w:tc>
          <w:tcPr>
            <w:tcW w:w="86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6BA247ED" w14:textId="77777777" w:rsidR="0082615B" w:rsidRPr="00D63AAA" w:rsidRDefault="0082615B" w:rsidP="00157D81">
            <w:r>
              <w:t>0.77</w:t>
            </w:r>
          </w:p>
        </w:tc>
        <w:tc>
          <w:tcPr>
            <w:tcW w:w="3779"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4BAE51FF" w14:textId="77777777" w:rsidR="0082615B" w:rsidRPr="00D63AAA" w:rsidRDefault="0082615B" w:rsidP="00157D81">
            <w:r>
              <w:t>0.37</w:t>
            </w:r>
          </w:p>
        </w:tc>
        <w:tc>
          <w:tcPr>
            <w:tcW w:w="1789" w:type="dxa"/>
            <w:gridSpan w:val="2"/>
            <w:tcBorders>
              <w:top w:val="single" w:sz="6" w:space="0" w:color="000000"/>
              <w:left w:val="single" w:sz="6" w:space="0" w:color="000000"/>
              <w:bottom w:val="single" w:sz="6" w:space="0" w:color="000000"/>
              <w:right w:val="single" w:sz="18" w:space="0" w:color="000000"/>
            </w:tcBorders>
            <w:shd w:val="clear" w:color="auto" w:fill="FFFFFF" w:themeFill="background1"/>
            <w:tcMar>
              <w:top w:w="0" w:type="dxa"/>
              <w:left w:w="100" w:type="dxa"/>
              <w:bottom w:w="0" w:type="dxa"/>
              <w:right w:w="100" w:type="dxa"/>
            </w:tcMar>
            <w:vAlign w:val="center"/>
          </w:tcPr>
          <w:p w14:paraId="798C8A0F" w14:textId="77777777" w:rsidR="0082615B" w:rsidRPr="00D63AAA" w:rsidRDefault="0082615B" w:rsidP="00157D81">
            <w:r>
              <w:t>1.76</w:t>
            </w:r>
          </w:p>
        </w:tc>
      </w:tr>
      <w:tr w:rsidR="0082615B" w:rsidRPr="00D63AAA" w14:paraId="47451F4F"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5C01A171" w14:textId="77777777" w:rsidR="0082615B" w:rsidRPr="00D80FE8" w:rsidRDefault="0082615B" w:rsidP="00157D81"/>
        </w:tc>
        <w:tc>
          <w:tcPr>
            <w:tcW w:w="864" w:type="dxa"/>
            <w:tcBorders>
              <w:top w:val="single" w:sz="4" w:space="0" w:color="000000"/>
              <w:left w:val="single" w:sz="4" w:space="0" w:color="000000"/>
              <w:bottom w:val="single" w:sz="4" w:space="0" w:color="000000"/>
              <w:right w:val="single" w:sz="6" w:space="0" w:color="000000"/>
            </w:tcBorders>
            <w:shd w:val="clear" w:color="auto" w:fill="DDECF7"/>
            <w:tcMar>
              <w:top w:w="0" w:type="dxa"/>
              <w:left w:w="100" w:type="dxa"/>
              <w:bottom w:w="0" w:type="dxa"/>
              <w:right w:w="100" w:type="dxa"/>
            </w:tcMar>
            <w:vAlign w:val="center"/>
          </w:tcPr>
          <w:p w14:paraId="459B60CA" w14:textId="77777777" w:rsidR="0082615B" w:rsidRPr="00D80FE8" w:rsidRDefault="0082615B" w:rsidP="00157D81">
            <w:pPr>
              <w:rPr>
                <w:sz w:val="22"/>
              </w:rPr>
            </w:pPr>
            <w:r w:rsidRPr="00D80FE8">
              <w:rPr>
                <w:sz w:val="22"/>
                <w:szCs w:val="16"/>
              </w:rPr>
              <w:t>Op. Mortality O/E for MV Replacement + CAB</w:t>
            </w:r>
            <w:r>
              <w:rPr>
                <w:sz w:val="22"/>
                <w:szCs w:val="16"/>
              </w:rPr>
              <w:t>G</w:t>
            </w:r>
          </w:p>
        </w:tc>
        <w:tc>
          <w:tcPr>
            <w:tcW w:w="864" w:type="dxa"/>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74DCFF12" w14:textId="77777777" w:rsidR="0082615B" w:rsidRPr="00D63AAA" w:rsidRDefault="0082615B" w:rsidP="00157D81">
            <w:r>
              <w:t>1.70</w:t>
            </w:r>
          </w:p>
        </w:tc>
        <w:tc>
          <w:tcPr>
            <w:tcW w:w="3779" w:type="dxa"/>
            <w:gridSpan w:val="2"/>
            <w:tcBorders>
              <w:top w:val="single" w:sz="6" w:space="0" w:color="000000"/>
              <w:left w:val="single" w:sz="6" w:space="0" w:color="000000"/>
              <w:bottom w:val="single" w:sz="6" w:space="0" w:color="000000"/>
              <w:right w:val="single" w:sz="6" w:space="0" w:color="000000"/>
            </w:tcBorders>
            <w:shd w:val="clear" w:color="auto" w:fill="DDECF7"/>
            <w:tcMar>
              <w:top w:w="0" w:type="dxa"/>
              <w:left w:w="100" w:type="dxa"/>
              <w:bottom w:w="0" w:type="dxa"/>
              <w:right w:w="100" w:type="dxa"/>
            </w:tcMar>
            <w:vAlign w:val="center"/>
          </w:tcPr>
          <w:p w14:paraId="5D323FA3" w14:textId="77777777" w:rsidR="0082615B" w:rsidRPr="00D63AAA" w:rsidRDefault="0082615B" w:rsidP="00157D81">
            <w:r>
              <w:t>1.54</w:t>
            </w:r>
          </w:p>
        </w:tc>
        <w:tc>
          <w:tcPr>
            <w:tcW w:w="1789" w:type="dxa"/>
            <w:gridSpan w:val="2"/>
            <w:tcBorders>
              <w:top w:val="single" w:sz="6" w:space="0" w:color="000000"/>
              <w:left w:val="single" w:sz="6" w:space="0" w:color="000000"/>
              <w:bottom w:val="single" w:sz="6" w:space="0" w:color="000000"/>
              <w:right w:val="single" w:sz="18" w:space="0" w:color="000000"/>
            </w:tcBorders>
            <w:shd w:val="clear" w:color="auto" w:fill="DDECF7"/>
            <w:tcMar>
              <w:top w:w="0" w:type="dxa"/>
              <w:left w:w="100" w:type="dxa"/>
              <w:bottom w:w="0" w:type="dxa"/>
              <w:right w:w="100" w:type="dxa"/>
            </w:tcMar>
            <w:vAlign w:val="center"/>
          </w:tcPr>
          <w:p w14:paraId="6BC031D8" w14:textId="77777777" w:rsidR="0082615B" w:rsidRPr="00D63AAA" w:rsidRDefault="0082615B" w:rsidP="00157D81">
            <w:r>
              <w:t>0.34</w:t>
            </w:r>
          </w:p>
        </w:tc>
      </w:tr>
      <w:tr w:rsidR="0082615B" w:rsidRPr="00D63AAA" w14:paraId="51D8B85E"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8" w:space="0" w:color="000000"/>
              <w:right w:val="single" w:sz="4" w:space="0" w:color="000000"/>
            </w:tcBorders>
            <w:shd w:val="clear" w:color="auto" w:fill="5997D0"/>
          </w:tcPr>
          <w:p w14:paraId="41CEECA5" w14:textId="77777777" w:rsidR="0082615B" w:rsidRPr="00D80FE8" w:rsidRDefault="0082615B" w:rsidP="00157D81"/>
        </w:tc>
        <w:tc>
          <w:tcPr>
            <w:tcW w:w="864" w:type="dxa"/>
            <w:tcBorders>
              <w:top w:val="single" w:sz="4" w:space="0" w:color="000000"/>
              <w:left w:val="single" w:sz="4" w:space="0" w:color="000000"/>
              <w:bottom w:val="single" w:sz="4" w:space="0" w:color="000000"/>
              <w:right w:val="single" w:sz="6" w:space="0" w:color="000000"/>
            </w:tcBorders>
            <w:shd w:val="clear" w:color="auto" w:fill="FFFFFF" w:themeFill="background1"/>
            <w:tcMar>
              <w:top w:w="0" w:type="dxa"/>
              <w:left w:w="100" w:type="dxa"/>
              <w:bottom w:w="0" w:type="dxa"/>
              <w:right w:w="100" w:type="dxa"/>
            </w:tcMar>
            <w:vAlign w:val="center"/>
          </w:tcPr>
          <w:p w14:paraId="3A5952B4" w14:textId="77777777" w:rsidR="0082615B" w:rsidRPr="00D80FE8" w:rsidRDefault="0082615B" w:rsidP="00157D81">
            <w:pPr>
              <w:rPr>
                <w:sz w:val="22"/>
              </w:rPr>
            </w:pPr>
            <w:r w:rsidRPr="00D80FE8">
              <w:rPr>
                <w:sz w:val="22"/>
                <w:szCs w:val="16"/>
              </w:rPr>
              <w:t>Op. Mortality O/E for MV Repair</w:t>
            </w:r>
          </w:p>
        </w:tc>
        <w:tc>
          <w:tcPr>
            <w:tcW w:w="864"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0FC6984A" w14:textId="77777777" w:rsidR="0082615B" w:rsidRPr="00D63AAA" w:rsidRDefault="0082615B" w:rsidP="00157D81">
            <w:r>
              <w:t>0.00</w:t>
            </w:r>
          </w:p>
        </w:tc>
        <w:tc>
          <w:tcPr>
            <w:tcW w:w="3779"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50CCFAA4" w14:textId="77777777" w:rsidR="0082615B" w:rsidRPr="00D63AAA" w:rsidRDefault="0082615B" w:rsidP="00157D81">
            <w:r>
              <w:t>1.45</w:t>
            </w:r>
          </w:p>
        </w:tc>
        <w:tc>
          <w:tcPr>
            <w:tcW w:w="1789" w:type="dxa"/>
            <w:gridSpan w:val="2"/>
            <w:tcBorders>
              <w:top w:val="single" w:sz="6" w:space="0" w:color="000000"/>
              <w:left w:val="single" w:sz="6" w:space="0" w:color="000000"/>
              <w:bottom w:val="single" w:sz="6" w:space="0" w:color="000000"/>
              <w:right w:val="single" w:sz="18" w:space="0" w:color="000000"/>
            </w:tcBorders>
            <w:shd w:val="clear" w:color="auto" w:fill="FFFFFF" w:themeFill="background1"/>
            <w:tcMar>
              <w:top w:w="0" w:type="dxa"/>
              <w:left w:w="100" w:type="dxa"/>
              <w:bottom w:w="0" w:type="dxa"/>
              <w:right w:w="100" w:type="dxa"/>
            </w:tcMar>
            <w:vAlign w:val="center"/>
          </w:tcPr>
          <w:p w14:paraId="62B8426A" w14:textId="77777777" w:rsidR="0082615B" w:rsidRPr="00D63AAA" w:rsidRDefault="0082615B" w:rsidP="00157D81">
            <w:r>
              <w:t>2.49</w:t>
            </w:r>
          </w:p>
        </w:tc>
      </w:tr>
      <w:tr w:rsidR="0082615B" w:rsidRPr="00D63AAA" w14:paraId="191F2EE6" w14:textId="77777777" w:rsidTr="003969FF">
        <w:tblPrEx>
          <w:shd w:val="clear" w:color="auto" w:fill="auto"/>
        </w:tblPrEx>
        <w:trPr>
          <w:trHeight w:hRule="exact" w:val="360"/>
        </w:trPr>
        <w:tc>
          <w:tcPr>
            <w:tcW w:w="2250" w:type="dxa"/>
            <w:vMerge/>
            <w:tcBorders>
              <w:top w:val="single" w:sz="8" w:space="0" w:color="000000"/>
              <w:left w:val="single" w:sz="18" w:space="0" w:color="000000"/>
              <w:bottom w:val="single" w:sz="12" w:space="0" w:color="000000"/>
              <w:right w:val="single" w:sz="4" w:space="0" w:color="000000"/>
            </w:tcBorders>
            <w:shd w:val="clear" w:color="auto" w:fill="5997D0"/>
          </w:tcPr>
          <w:p w14:paraId="0225E284" w14:textId="77777777" w:rsidR="0082615B" w:rsidRPr="00D80FE8" w:rsidRDefault="0082615B" w:rsidP="00157D81"/>
        </w:tc>
        <w:tc>
          <w:tcPr>
            <w:tcW w:w="864" w:type="dxa"/>
            <w:tcBorders>
              <w:top w:val="single" w:sz="4" w:space="0" w:color="000000"/>
              <w:left w:val="single" w:sz="4" w:space="0" w:color="000000"/>
              <w:bottom w:val="single" w:sz="12" w:space="0" w:color="000000"/>
              <w:right w:val="single" w:sz="6" w:space="0" w:color="000000"/>
            </w:tcBorders>
            <w:shd w:val="clear" w:color="auto" w:fill="DDECF7"/>
            <w:tcMar>
              <w:top w:w="0" w:type="dxa"/>
              <w:left w:w="100" w:type="dxa"/>
              <w:bottom w:w="0" w:type="dxa"/>
              <w:right w:w="100" w:type="dxa"/>
            </w:tcMar>
            <w:vAlign w:val="center"/>
          </w:tcPr>
          <w:p w14:paraId="026F98CE" w14:textId="77777777" w:rsidR="0082615B" w:rsidRPr="00D80FE8" w:rsidRDefault="0082615B" w:rsidP="00157D81">
            <w:pPr>
              <w:rPr>
                <w:sz w:val="22"/>
              </w:rPr>
            </w:pPr>
            <w:r w:rsidRPr="00D80FE8">
              <w:rPr>
                <w:sz w:val="22"/>
                <w:szCs w:val="16"/>
              </w:rPr>
              <w:t>Op. Mortality O/E for MV Repair + CAB</w:t>
            </w:r>
            <w:r>
              <w:rPr>
                <w:sz w:val="22"/>
                <w:szCs w:val="16"/>
              </w:rPr>
              <w:t>G</w:t>
            </w:r>
          </w:p>
        </w:tc>
        <w:tc>
          <w:tcPr>
            <w:tcW w:w="864" w:type="dxa"/>
            <w:tcBorders>
              <w:top w:val="single" w:sz="6" w:space="0" w:color="000000"/>
              <w:left w:val="single" w:sz="6" w:space="0" w:color="000000"/>
              <w:bottom w:val="single" w:sz="12" w:space="0" w:color="000000"/>
              <w:right w:val="single" w:sz="6" w:space="0" w:color="000000"/>
            </w:tcBorders>
            <w:shd w:val="clear" w:color="auto" w:fill="DDECF7"/>
            <w:tcMar>
              <w:top w:w="0" w:type="dxa"/>
              <w:left w:w="100" w:type="dxa"/>
              <w:bottom w:w="0" w:type="dxa"/>
              <w:right w:w="100" w:type="dxa"/>
            </w:tcMar>
            <w:vAlign w:val="center"/>
          </w:tcPr>
          <w:p w14:paraId="0E45C8D2" w14:textId="77777777" w:rsidR="0082615B" w:rsidRPr="00D63AAA" w:rsidRDefault="0082615B" w:rsidP="00157D81">
            <w:r>
              <w:t>0.80</w:t>
            </w:r>
          </w:p>
        </w:tc>
        <w:tc>
          <w:tcPr>
            <w:tcW w:w="3779" w:type="dxa"/>
            <w:gridSpan w:val="2"/>
            <w:tcBorders>
              <w:top w:val="single" w:sz="6" w:space="0" w:color="000000"/>
              <w:left w:val="single" w:sz="6" w:space="0" w:color="000000"/>
              <w:bottom w:val="single" w:sz="12" w:space="0" w:color="000000"/>
              <w:right w:val="single" w:sz="6" w:space="0" w:color="000000"/>
            </w:tcBorders>
            <w:shd w:val="clear" w:color="auto" w:fill="DDECF7"/>
            <w:tcMar>
              <w:top w:w="0" w:type="dxa"/>
              <w:left w:w="100" w:type="dxa"/>
              <w:bottom w:w="0" w:type="dxa"/>
              <w:right w:w="100" w:type="dxa"/>
            </w:tcMar>
            <w:vAlign w:val="center"/>
          </w:tcPr>
          <w:p w14:paraId="2635CA52" w14:textId="77777777" w:rsidR="0082615B" w:rsidRPr="00D63AAA" w:rsidRDefault="0082615B" w:rsidP="00157D81">
            <w:r>
              <w:t>0.54</w:t>
            </w:r>
          </w:p>
        </w:tc>
        <w:tc>
          <w:tcPr>
            <w:tcW w:w="1789" w:type="dxa"/>
            <w:gridSpan w:val="2"/>
            <w:tcBorders>
              <w:top w:val="single" w:sz="6" w:space="0" w:color="000000"/>
              <w:left w:val="single" w:sz="6" w:space="0" w:color="000000"/>
              <w:bottom w:val="single" w:sz="12" w:space="0" w:color="000000"/>
              <w:right w:val="single" w:sz="18" w:space="0" w:color="000000"/>
            </w:tcBorders>
            <w:shd w:val="clear" w:color="auto" w:fill="DDECF7"/>
            <w:tcMar>
              <w:top w:w="0" w:type="dxa"/>
              <w:left w:w="100" w:type="dxa"/>
              <w:bottom w:w="0" w:type="dxa"/>
              <w:right w:w="100" w:type="dxa"/>
            </w:tcMar>
            <w:vAlign w:val="center"/>
          </w:tcPr>
          <w:p w14:paraId="789F7A2E" w14:textId="77777777" w:rsidR="0082615B" w:rsidRPr="00D63AAA" w:rsidRDefault="0082615B" w:rsidP="00157D81">
            <w:r>
              <w:t>1.65</w:t>
            </w:r>
          </w:p>
        </w:tc>
      </w:tr>
      <w:tr w:rsidR="0082615B" w:rsidRPr="00D63AAA" w14:paraId="0A633493" w14:textId="77777777" w:rsidTr="003969FF">
        <w:tblPrEx>
          <w:shd w:val="clear" w:color="auto" w:fill="auto"/>
        </w:tblPrEx>
        <w:trPr>
          <w:trHeight w:hRule="exact" w:val="360"/>
        </w:trPr>
        <w:tc>
          <w:tcPr>
            <w:tcW w:w="2250" w:type="dxa"/>
            <w:vMerge w:val="restart"/>
            <w:tcBorders>
              <w:top w:val="single" w:sz="12" w:space="0" w:color="000000"/>
              <w:left w:val="single" w:sz="18" w:space="0" w:color="000000"/>
              <w:right w:val="single" w:sz="4" w:space="0" w:color="000000"/>
            </w:tcBorders>
            <w:shd w:val="clear" w:color="auto" w:fill="5997D0"/>
            <w:tcMar>
              <w:top w:w="0" w:type="dxa"/>
              <w:left w:w="0" w:type="dxa"/>
              <w:bottom w:w="0" w:type="dxa"/>
              <w:right w:w="0" w:type="dxa"/>
            </w:tcMar>
            <w:vAlign w:val="center"/>
          </w:tcPr>
          <w:p w14:paraId="5C56EE84" w14:textId="77777777" w:rsidR="0082615B" w:rsidRPr="00D80FE8" w:rsidRDefault="0082615B" w:rsidP="00157D81">
            <w:r w:rsidRPr="00D80FE8">
              <w:rPr>
                <w:color w:val="FEFFFE"/>
              </w:rPr>
              <w:t>READMISSIONS</w:t>
            </w:r>
          </w:p>
        </w:tc>
        <w:tc>
          <w:tcPr>
            <w:tcW w:w="864" w:type="dxa"/>
            <w:tcBorders>
              <w:top w:val="single" w:sz="12" w:space="0" w:color="000000"/>
              <w:left w:val="single" w:sz="4" w:space="0" w:color="000000"/>
              <w:bottom w:val="single" w:sz="8" w:space="0" w:color="000000"/>
              <w:right w:val="single" w:sz="6" w:space="0" w:color="000000"/>
            </w:tcBorders>
            <w:shd w:val="clear" w:color="auto" w:fill="FFFFFF" w:themeFill="background1"/>
            <w:tcMar>
              <w:top w:w="0" w:type="dxa"/>
              <w:left w:w="100" w:type="dxa"/>
              <w:bottom w:w="0" w:type="dxa"/>
              <w:right w:w="100" w:type="dxa"/>
            </w:tcMar>
            <w:vAlign w:val="center"/>
          </w:tcPr>
          <w:p w14:paraId="0E092A4E" w14:textId="77777777" w:rsidR="0082615B" w:rsidRPr="00D80FE8" w:rsidRDefault="0082615B" w:rsidP="00157D81">
            <w:pPr>
              <w:rPr>
                <w:sz w:val="22"/>
              </w:rPr>
            </w:pPr>
            <w:r w:rsidRPr="00D80FE8">
              <w:rPr>
                <w:sz w:val="22"/>
                <w:szCs w:val="16"/>
              </w:rPr>
              <w:t>30-day Readmission Rate: CAB</w:t>
            </w:r>
            <w:r>
              <w:rPr>
                <w:sz w:val="22"/>
                <w:szCs w:val="16"/>
              </w:rPr>
              <w:t>G</w:t>
            </w:r>
            <w:r w:rsidRPr="00D80FE8">
              <w:rPr>
                <w:sz w:val="22"/>
                <w:szCs w:val="16"/>
              </w:rPr>
              <w:t xml:space="preserve"> Only Patients</w:t>
            </w:r>
          </w:p>
        </w:tc>
        <w:tc>
          <w:tcPr>
            <w:tcW w:w="864" w:type="dxa"/>
            <w:tcBorders>
              <w:top w:val="single" w:sz="12"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10A8987A" w14:textId="77777777" w:rsidR="0082615B" w:rsidRPr="00D63AAA" w:rsidRDefault="0082615B" w:rsidP="00157D81">
            <w:r>
              <w:t>9.8%</w:t>
            </w:r>
          </w:p>
        </w:tc>
        <w:tc>
          <w:tcPr>
            <w:tcW w:w="3779" w:type="dxa"/>
            <w:gridSpan w:val="2"/>
            <w:tcBorders>
              <w:top w:val="single" w:sz="12" w:space="0" w:color="000000"/>
              <w:left w:val="single" w:sz="6" w:space="0" w:color="000000"/>
              <w:bottom w:val="single" w:sz="6" w:space="0" w:color="000000"/>
              <w:right w:val="single" w:sz="6" w:space="0" w:color="000000"/>
            </w:tcBorders>
            <w:shd w:val="clear" w:color="auto" w:fill="FFFFFF" w:themeFill="background1"/>
            <w:tcMar>
              <w:top w:w="0" w:type="dxa"/>
              <w:left w:w="100" w:type="dxa"/>
              <w:bottom w:w="0" w:type="dxa"/>
              <w:right w:w="100" w:type="dxa"/>
            </w:tcMar>
            <w:vAlign w:val="center"/>
          </w:tcPr>
          <w:p w14:paraId="2EEE4541" w14:textId="77777777" w:rsidR="0082615B" w:rsidRPr="00D63AAA" w:rsidRDefault="0082615B" w:rsidP="00157D81">
            <w:r>
              <w:t>10.0%</w:t>
            </w:r>
          </w:p>
        </w:tc>
        <w:tc>
          <w:tcPr>
            <w:tcW w:w="1789" w:type="dxa"/>
            <w:gridSpan w:val="2"/>
            <w:tcBorders>
              <w:top w:val="single" w:sz="12" w:space="0" w:color="000000"/>
              <w:left w:val="single" w:sz="6" w:space="0" w:color="000000"/>
              <w:bottom w:val="single" w:sz="6" w:space="0" w:color="000000"/>
              <w:right w:val="single" w:sz="18" w:space="0" w:color="000000"/>
            </w:tcBorders>
            <w:shd w:val="clear" w:color="auto" w:fill="FFFFFF" w:themeFill="background1"/>
            <w:tcMar>
              <w:top w:w="0" w:type="dxa"/>
              <w:left w:w="100" w:type="dxa"/>
              <w:bottom w:w="0" w:type="dxa"/>
              <w:right w:w="100" w:type="dxa"/>
            </w:tcMar>
            <w:vAlign w:val="center"/>
          </w:tcPr>
          <w:p w14:paraId="05E3ACA7" w14:textId="77777777" w:rsidR="0082615B" w:rsidRPr="00D63AAA" w:rsidRDefault="0082615B" w:rsidP="00157D81">
            <w:r>
              <w:t>9.4%</w:t>
            </w:r>
          </w:p>
        </w:tc>
      </w:tr>
      <w:tr w:rsidR="0082615B" w:rsidRPr="00D63AAA" w14:paraId="50069E9D" w14:textId="77777777" w:rsidTr="003969FF">
        <w:tblPrEx>
          <w:shd w:val="clear" w:color="auto" w:fill="auto"/>
        </w:tblPrEx>
        <w:trPr>
          <w:trHeight w:hRule="exact" w:val="360"/>
        </w:trPr>
        <w:tc>
          <w:tcPr>
            <w:tcW w:w="2250" w:type="dxa"/>
            <w:vMerge/>
            <w:tcBorders>
              <w:left w:val="single" w:sz="18" w:space="0" w:color="000000"/>
              <w:bottom w:val="single" w:sz="18" w:space="0" w:color="000000"/>
              <w:right w:val="single" w:sz="4" w:space="0" w:color="000000"/>
            </w:tcBorders>
            <w:shd w:val="clear" w:color="auto" w:fill="5997D0"/>
            <w:tcMar>
              <w:top w:w="0" w:type="dxa"/>
              <w:left w:w="0" w:type="dxa"/>
              <w:bottom w:w="0" w:type="dxa"/>
              <w:right w:w="0" w:type="dxa"/>
            </w:tcMar>
            <w:vAlign w:val="center"/>
          </w:tcPr>
          <w:p w14:paraId="1AE49DD5" w14:textId="77777777" w:rsidR="0082615B" w:rsidRPr="00D63AAA" w:rsidRDefault="0082615B" w:rsidP="00157D81">
            <w:pPr>
              <w:rPr>
                <w:color w:val="FEFFFE"/>
                <w:sz w:val="16"/>
                <w:szCs w:val="16"/>
              </w:rPr>
            </w:pPr>
          </w:p>
        </w:tc>
        <w:tc>
          <w:tcPr>
            <w:tcW w:w="864" w:type="dxa"/>
            <w:tcBorders>
              <w:top w:val="single" w:sz="8" w:space="0" w:color="000000"/>
              <w:left w:val="single" w:sz="4" w:space="0" w:color="000000"/>
              <w:bottom w:val="single" w:sz="18" w:space="0" w:color="000000"/>
              <w:right w:val="single" w:sz="6" w:space="0" w:color="000000"/>
            </w:tcBorders>
            <w:shd w:val="clear" w:color="auto" w:fill="DDECF7"/>
            <w:tcMar>
              <w:top w:w="0" w:type="dxa"/>
              <w:left w:w="100" w:type="dxa"/>
              <w:bottom w:w="0" w:type="dxa"/>
              <w:right w:w="100" w:type="dxa"/>
            </w:tcMar>
            <w:vAlign w:val="center"/>
          </w:tcPr>
          <w:p w14:paraId="4F87B138" w14:textId="77777777" w:rsidR="0082615B" w:rsidRPr="00D80FE8" w:rsidRDefault="0082615B" w:rsidP="00157D81">
            <w:pPr>
              <w:rPr>
                <w:sz w:val="22"/>
                <w:szCs w:val="16"/>
              </w:rPr>
            </w:pPr>
            <w:r w:rsidRPr="00D80FE8">
              <w:rPr>
                <w:sz w:val="22"/>
                <w:szCs w:val="16"/>
              </w:rPr>
              <w:t>30-day Readmission Rate: Medicare FFS Patients</w:t>
            </w:r>
          </w:p>
        </w:tc>
        <w:tc>
          <w:tcPr>
            <w:tcW w:w="864" w:type="dxa"/>
            <w:tcBorders>
              <w:top w:val="single" w:sz="6" w:space="0" w:color="000000"/>
              <w:left w:val="single" w:sz="6" w:space="0" w:color="000000"/>
              <w:bottom w:val="single" w:sz="18" w:space="0" w:color="000000"/>
              <w:right w:val="single" w:sz="6" w:space="0" w:color="000000"/>
            </w:tcBorders>
            <w:shd w:val="clear" w:color="auto" w:fill="DDECF7"/>
            <w:tcMar>
              <w:top w:w="0" w:type="dxa"/>
              <w:left w:w="100" w:type="dxa"/>
              <w:bottom w:w="0" w:type="dxa"/>
              <w:right w:w="100" w:type="dxa"/>
            </w:tcMar>
            <w:vAlign w:val="center"/>
          </w:tcPr>
          <w:p w14:paraId="23A69E11" w14:textId="77777777" w:rsidR="0082615B" w:rsidRPr="00D63AAA" w:rsidRDefault="0082615B" w:rsidP="00157D81">
            <w:pPr>
              <w:rPr>
                <w:rFonts w:cs="Arial Unicode MS"/>
                <w:color w:val="000000"/>
                <w:sz w:val="22"/>
                <w:szCs w:val="22"/>
              </w:rPr>
            </w:pPr>
            <w:r>
              <w:rPr>
                <w:rFonts w:cs="Arial Unicode MS"/>
                <w:color w:val="000000"/>
                <w:sz w:val="22"/>
                <w:szCs w:val="22"/>
              </w:rPr>
              <w:t>10.7%</w:t>
            </w:r>
          </w:p>
        </w:tc>
        <w:tc>
          <w:tcPr>
            <w:tcW w:w="3779" w:type="dxa"/>
            <w:gridSpan w:val="2"/>
            <w:tcBorders>
              <w:top w:val="single" w:sz="6" w:space="0" w:color="000000"/>
              <w:left w:val="single" w:sz="6" w:space="0" w:color="000000"/>
              <w:bottom w:val="single" w:sz="18" w:space="0" w:color="000000"/>
              <w:right w:val="single" w:sz="6" w:space="0" w:color="000000"/>
            </w:tcBorders>
            <w:shd w:val="clear" w:color="auto" w:fill="DDECF7"/>
            <w:tcMar>
              <w:top w:w="0" w:type="dxa"/>
              <w:left w:w="100" w:type="dxa"/>
              <w:bottom w:w="0" w:type="dxa"/>
              <w:right w:w="100" w:type="dxa"/>
            </w:tcMar>
            <w:vAlign w:val="center"/>
          </w:tcPr>
          <w:p w14:paraId="4A0ABB28" w14:textId="77777777" w:rsidR="0082615B" w:rsidRPr="00D63AAA" w:rsidRDefault="0082615B" w:rsidP="00157D81">
            <w:pPr>
              <w:rPr>
                <w:rFonts w:cs="Arial Unicode MS"/>
                <w:color w:val="000000"/>
                <w:sz w:val="22"/>
                <w:szCs w:val="22"/>
              </w:rPr>
            </w:pPr>
            <w:r>
              <w:rPr>
                <w:rFonts w:cs="Arial Unicode MS"/>
                <w:color w:val="000000"/>
                <w:sz w:val="22"/>
                <w:szCs w:val="22"/>
              </w:rPr>
              <w:t>10.9%</w:t>
            </w:r>
          </w:p>
        </w:tc>
        <w:tc>
          <w:tcPr>
            <w:tcW w:w="1789" w:type="dxa"/>
            <w:gridSpan w:val="2"/>
            <w:tcBorders>
              <w:top w:val="single" w:sz="6" w:space="0" w:color="000000"/>
              <w:left w:val="single" w:sz="6" w:space="0" w:color="000000"/>
              <w:bottom w:val="single" w:sz="18" w:space="0" w:color="000000"/>
              <w:right w:val="single" w:sz="18" w:space="0" w:color="000000"/>
            </w:tcBorders>
            <w:shd w:val="clear" w:color="auto" w:fill="DDECF7"/>
            <w:tcMar>
              <w:top w:w="0" w:type="dxa"/>
              <w:left w:w="100" w:type="dxa"/>
              <w:bottom w:w="0" w:type="dxa"/>
              <w:right w:w="100" w:type="dxa"/>
            </w:tcMar>
            <w:vAlign w:val="center"/>
          </w:tcPr>
          <w:p w14:paraId="18BAC43A" w14:textId="77777777" w:rsidR="0082615B" w:rsidRPr="00D63AAA" w:rsidRDefault="0082615B" w:rsidP="00157D81">
            <w:pPr>
              <w:rPr>
                <w:rFonts w:cs="Arial Unicode MS"/>
                <w:color w:val="000000"/>
                <w:sz w:val="22"/>
                <w:szCs w:val="22"/>
              </w:rPr>
            </w:pPr>
            <w:r>
              <w:rPr>
                <w:rFonts w:cs="Arial Unicode MS"/>
                <w:color w:val="000000"/>
                <w:sz w:val="22"/>
                <w:szCs w:val="22"/>
              </w:rPr>
              <w:t>10.1%</w:t>
            </w:r>
          </w:p>
        </w:tc>
      </w:tr>
    </w:tbl>
    <w:p w14:paraId="28FFDA0F" w14:textId="77777777" w:rsidR="0082615B" w:rsidRDefault="0082615B" w:rsidP="00157D81"/>
    <w:p w14:paraId="7A5D2FF0" w14:textId="77777777" w:rsidR="00326B80" w:rsidRDefault="00326B80" w:rsidP="00157D81">
      <w:pPr>
        <w:rPr>
          <w:b/>
          <w:color w:val="0070C0"/>
          <w:sz w:val="36"/>
          <w:szCs w:val="36"/>
        </w:rPr>
      </w:pPr>
      <w:r>
        <w:rPr>
          <w:b/>
          <w:color w:val="0070C0"/>
          <w:sz w:val="36"/>
          <w:szCs w:val="36"/>
        </w:rPr>
        <w:br w:type="page"/>
      </w:r>
    </w:p>
    <w:p w14:paraId="6404F6C2" w14:textId="24814D9B" w:rsidR="00326B80" w:rsidRDefault="003969FF" w:rsidP="00157D81">
      <w:pPr>
        <w:rPr>
          <w:rFonts w:eastAsia="Times New Roman"/>
          <w:color w:val="2C3E50"/>
        </w:rPr>
      </w:pPr>
      <w:r>
        <w:lastRenderedPageBreak/>
        <w:t>CLINICAL QUALITY INDICATORS</w:t>
      </w:r>
    </w:p>
    <w:p w14:paraId="2D7B51F6" w14:textId="77777777" w:rsidR="00326B80" w:rsidRDefault="00326B80" w:rsidP="00157D81">
      <w:pPr>
        <w:rPr>
          <w:rFonts w:eastAsia="Times New Roman"/>
          <w:color w:val="2C3E50"/>
        </w:rPr>
      </w:pPr>
      <w:r w:rsidRPr="00063C20">
        <w:rPr>
          <w:b/>
          <w:noProof/>
          <w:color w:val="0070C0"/>
          <w:sz w:val="36"/>
          <w:szCs w:val="36"/>
        </w:rPr>
        <w:drawing>
          <wp:anchor distT="0" distB="0" distL="114300" distR="114300" simplePos="0" relativeHeight="251652096" behindDoc="0" locked="0" layoutInCell="1" allowOverlap="1" wp14:anchorId="0406E7B7" wp14:editId="17F40FE7">
            <wp:simplePos x="0" y="0"/>
            <wp:positionH relativeFrom="column">
              <wp:posOffset>0</wp:posOffset>
            </wp:positionH>
            <wp:positionV relativeFrom="paragraph">
              <wp:posOffset>173990</wp:posOffset>
            </wp:positionV>
            <wp:extent cx="5943600" cy="7781544"/>
            <wp:effectExtent l="12700" t="12700" r="12700" b="16510"/>
            <wp:wrapNone/>
            <wp:docPr id="1073741895" name="Picture 107374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244" b="1032"/>
                    <a:stretch/>
                  </pic:blipFill>
                  <pic:spPr bwMode="auto">
                    <a:xfrm>
                      <a:off x="0" y="0"/>
                      <a:ext cx="5943600" cy="7781544"/>
                    </a:xfrm>
                    <a:prstGeom prst="rect">
                      <a:avLst/>
                    </a:prstGeom>
                    <a:ln w="9525" cap="flat" cmpd="sng" algn="ctr">
                      <a:solidFill>
                        <a:srgbClr val="5997D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F0409E7" w14:textId="77777777" w:rsidR="00326B80" w:rsidRDefault="00326B80" w:rsidP="00157D81">
      <w:pPr>
        <w:rPr>
          <w:b/>
          <w:color w:val="0070C0"/>
          <w:sz w:val="36"/>
          <w:szCs w:val="36"/>
        </w:rPr>
      </w:pPr>
      <w:r>
        <w:rPr>
          <w:b/>
          <w:color w:val="0070C0"/>
          <w:sz w:val="36"/>
          <w:szCs w:val="36"/>
        </w:rPr>
        <w:br w:type="page"/>
      </w:r>
    </w:p>
    <w:p w14:paraId="08FCE453" w14:textId="5FBCE250" w:rsidR="00326B80" w:rsidRDefault="00326B80" w:rsidP="00157D81">
      <w:r w:rsidRPr="00063C20">
        <w:rPr>
          <w:noProof/>
        </w:rPr>
        <w:lastRenderedPageBreak/>
        <w:drawing>
          <wp:anchor distT="0" distB="0" distL="114300" distR="114300" simplePos="0" relativeHeight="251656192" behindDoc="0" locked="0" layoutInCell="1" allowOverlap="1" wp14:anchorId="0912E225" wp14:editId="347A5506">
            <wp:simplePos x="0" y="0"/>
            <wp:positionH relativeFrom="column">
              <wp:posOffset>0</wp:posOffset>
            </wp:positionH>
            <wp:positionV relativeFrom="paragraph">
              <wp:posOffset>457200</wp:posOffset>
            </wp:positionV>
            <wp:extent cx="5943600" cy="7818120"/>
            <wp:effectExtent l="12700" t="12700" r="12700" b="17780"/>
            <wp:wrapNone/>
            <wp:docPr id="1073741896" name="Picture 107374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470" t="867" b="1"/>
                    <a:stretch/>
                  </pic:blipFill>
                  <pic:spPr bwMode="auto">
                    <a:xfrm>
                      <a:off x="0" y="0"/>
                      <a:ext cx="5943600" cy="7818120"/>
                    </a:xfrm>
                    <a:prstGeom prst="rect">
                      <a:avLst/>
                    </a:prstGeom>
                    <a:ln w="9525" cap="flat" cmpd="sng" algn="ctr">
                      <a:solidFill>
                        <a:srgbClr val="5997D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969FF" w:rsidRPr="00063C20">
        <w:t xml:space="preserve"> </w:t>
      </w:r>
      <w:r>
        <w:br w:type="page"/>
      </w:r>
    </w:p>
    <w:p w14:paraId="68CFEBF0" w14:textId="5FC75816" w:rsidR="00326B80" w:rsidRDefault="00326B80" w:rsidP="00157D81">
      <w:pPr>
        <w:rPr>
          <w:b/>
          <w:color w:val="0070C0"/>
          <w:sz w:val="36"/>
          <w:szCs w:val="36"/>
        </w:rPr>
      </w:pPr>
      <w:r w:rsidRPr="00063C20">
        <w:rPr>
          <w:b/>
          <w:noProof/>
          <w:color w:val="0070C0"/>
          <w:sz w:val="36"/>
          <w:szCs w:val="36"/>
        </w:rPr>
        <w:lastRenderedPageBreak/>
        <w:drawing>
          <wp:anchor distT="0" distB="0" distL="114300" distR="114300" simplePos="0" relativeHeight="251660288" behindDoc="0" locked="0" layoutInCell="1" allowOverlap="1" wp14:anchorId="541C87C4" wp14:editId="65915A12">
            <wp:simplePos x="0" y="0"/>
            <wp:positionH relativeFrom="column">
              <wp:posOffset>0</wp:posOffset>
            </wp:positionH>
            <wp:positionV relativeFrom="paragraph">
              <wp:posOffset>457199</wp:posOffset>
            </wp:positionV>
            <wp:extent cx="5943600" cy="7572375"/>
            <wp:effectExtent l="12700" t="12700" r="1270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814" t="3523" r="1368" b="40"/>
                    <a:stretch/>
                  </pic:blipFill>
                  <pic:spPr bwMode="auto">
                    <a:xfrm>
                      <a:off x="0" y="0"/>
                      <a:ext cx="5943600" cy="7572375"/>
                    </a:xfrm>
                    <a:prstGeom prst="rect">
                      <a:avLst/>
                    </a:prstGeom>
                    <a:ln w="9525" cap="flat" cmpd="sng" algn="ctr">
                      <a:solidFill>
                        <a:srgbClr val="5997D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3969FF">
        <w:rPr>
          <w:b/>
          <w:color w:val="0070C0"/>
          <w:sz w:val="36"/>
          <w:szCs w:val="36"/>
        </w:rPr>
        <w:t xml:space="preserve"> </w:t>
      </w:r>
      <w:r>
        <w:rPr>
          <w:b/>
          <w:color w:val="0070C0"/>
          <w:sz w:val="36"/>
          <w:szCs w:val="36"/>
        </w:rPr>
        <w:br w:type="page"/>
      </w:r>
    </w:p>
    <w:p w14:paraId="0B9B4157" w14:textId="1055A684" w:rsidR="00326B80" w:rsidRDefault="00EA7C0A" w:rsidP="00157D81">
      <w:r>
        <w:lastRenderedPageBreak/>
        <w:t>PROCEDURE VOLUMES</w:t>
      </w:r>
    </w:p>
    <w:tbl>
      <w:tblPr>
        <w:tblStyle w:val="TableGrid"/>
        <w:tblpPr w:leftFromText="187" w:rightFromText="187" w:vertAnchor="text" w:horzAnchor="margin" w:tblpY="247"/>
        <w:tblW w:w="9895" w:type="dxa"/>
        <w:tblLayout w:type="fixed"/>
        <w:tblLook w:val="04A0" w:firstRow="1" w:lastRow="0" w:firstColumn="1" w:lastColumn="0" w:noHBand="0" w:noVBand="1"/>
      </w:tblPr>
      <w:tblGrid>
        <w:gridCol w:w="3415"/>
        <w:gridCol w:w="1080"/>
        <w:gridCol w:w="1080"/>
        <w:gridCol w:w="1080"/>
        <w:gridCol w:w="1080"/>
        <w:gridCol w:w="1080"/>
        <w:gridCol w:w="1080"/>
      </w:tblGrid>
      <w:tr w:rsidR="00326B80" w:rsidRPr="00EA7C0A" w14:paraId="390D137F" w14:textId="77777777" w:rsidTr="003969FF">
        <w:trPr>
          <w:cnfStyle w:val="100000000000" w:firstRow="1" w:lastRow="0" w:firstColumn="0" w:lastColumn="0" w:oddVBand="0" w:evenVBand="0" w:oddHBand="0" w:evenHBand="0" w:firstRowFirstColumn="0" w:firstRowLastColumn="0" w:lastRowFirstColumn="0" w:lastRowLastColumn="0"/>
          <w:trHeight w:val="299"/>
        </w:trPr>
        <w:tc>
          <w:tcPr>
            <w:tcW w:w="3415" w:type="dxa"/>
            <w:shd w:val="clear" w:color="auto" w:fill="5B9AD4"/>
          </w:tcPr>
          <w:p w14:paraId="5E265057" w14:textId="77777777" w:rsidR="00326B80" w:rsidRPr="00EA7C0A" w:rsidRDefault="00326B80" w:rsidP="00157D81">
            <w:pPr>
              <w:rPr>
                <w:rFonts w:ascii="Times New Roman" w:hAnsi="Times New Roman" w:cs="Times New Roman"/>
              </w:rPr>
            </w:pPr>
            <w:r w:rsidRPr="00EA7C0A">
              <w:rPr>
                <w:rFonts w:ascii="Times New Roman" w:hAnsi="Times New Roman" w:cs="Times New Roman"/>
                <w:color w:val="FFFFFF" w:themeColor="background1"/>
              </w:rPr>
              <w:t>Volume by STS Procedure Type</w:t>
            </w:r>
          </w:p>
        </w:tc>
        <w:tc>
          <w:tcPr>
            <w:tcW w:w="1080" w:type="dxa"/>
            <w:shd w:val="clear" w:color="auto" w:fill="5B9AD4"/>
          </w:tcPr>
          <w:p w14:paraId="7EE4FA1C"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2012</w:t>
            </w:r>
          </w:p>
        </w:tc>
        <w:tc>
          <w:tcPr>
            <w:tcW w:w="1080" w:type="dxa"/>
            <w:shd w:val="clear" w:color="auto" w:fill="5B9AD4"/>
          </w:tcPr>
          <w:p w14:paraId="315C0294"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2013</w:t>
            </w:r>
          </w:p>
        </w:tc>
        <w:tc>
          <w:tcPr>
            <w:tcW w:w="1080" w:type="dxa"/>
            <w:shd w:val="clear" w:color="auto" w:fill="5B9AD4"/>
          </w:tcPr>
          <w:p w14:paraId="31DBABBA"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2014</w:t>
            </w:r>
          </w:p>
        </w:tc>
        <w:tc>
          <w:tcPr>
            <w:tcW w:w="1080" w:type="dxa"/>
            <w:shd w:val="clear" w:color="auto" w:fill="5B9AD4"/>
          </w:tcPr>
          <w:p w14:paraId="5357CEBE"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2015</w:t>
            </w:r>
          </w:p>
        </w:tc>
        <w:tc>
          <w:tcPr>
            <w:tcW w:w="1080" w:type="dxa"/>
            <w:shd w:val="clear" w:color="auto" w:fill="5B9AD4"/>
          </w:tcPr>
          <w:p w14:paraId="6AA3367F"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2016</w:t>
            </w:r>
          </w:p>
        </w:tc>
        <w:tc>
          <w:tcPr>
            <w:tcW w:w="1080" w:type="dxa"/>
            <w:shd w:val="clear" w:color="auto" w:fill="5B9AD4"/>
          </w:tcPr>
          <w:p w14:paraId="126EA06C"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2017</w:t>
            </w:r>
          </w:p>
        </w:tc>
      </w:tr>
      <w:tr w:rsidR="00326B80" w:rsidRPr="00EA7C0A" w14:paraId="2A1B0422" w14:textId="77777777" w:rsidTr="003969FF">
        <w:trPr>
          <w:trHeight w:val="280"/>
        </w:trPr>
        <w:tc>
          <w:tcPr>
            <w:tcW w:w="3415" w:type="dxa"/>
            <w:shd w:val="clear" w:color="auto" w:fill="5B9AD4"/>
          </w:tcPr>
          <w:p w14:paraId="45B1B4D2"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 xml:space="preserve">       Isolated CABG</w:t>
            </w:r>
          </w:p>
        </w:tc>
        <w:tc>
          <w:tcPr>
            <w:tcW w:w="1080" w:type="dxa"/>
            <w:shd w:val="clear" w:color="auto" w:fill="DDECF7"/>
          </w:tcPr>
          <w:p w14:paraId="4D72B348"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3,750</w:t>
            </w:r>
          </w:p>
          <w:p w14:paraId="4454A693"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(51.0%)</w:t>
            </w:r>
          </w:p>
        </w:tc>
        <w:tc>
          <w:tcPr>
            <w:tcW w:w="1080" w:type="dxa"/>
            <w:shd w:val="clear" w:color="auto" w:fill="DDECF7"/>
          </w:tcPr>
          <w:p w14:paraId="7E8731EF"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3,561</w:t>
            </w:r>
          </w:p>
          <w:p w14:paraId="2393AA8B"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(48.3%)</w:t>
            </w:r>
          </w:p>
        </w:tc>
        <w:tc>
          <w:tcPr>
            <w:tcW w:w="1080" w:type="dxa"/>
            <w:shd w:val="clear" w:color="auto" w:fill="DDECF7"/>
          </w:tcPr>
          <w:p w14:paraId="73024EC4"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3,591</w:t>
            </w:r>
          </w:p>
          <w:p w14:paraId="3A949EDA"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(47.4%)</w:t>
            </w:r>
          </w:p>
        </w:tc>
        <w:tc>
          <w:tcPr>
            <w:tcW w:w="1080" w:type="dxa"/>
            <w:shd w:val="clear" w:color="auto" w:fill="DDECF7"/>
          </w:tcPr>
          <w:p w14:paraId="729EEF87"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3,531</w:t>
            </w:r>
          </w:p>
          <w:p w14:paraId="5658022E"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(47.2%)</w:t>
            </w:r>
          </w:p>
        </w:tc>
        <w:tc>
          <w:tcPr>
            <w:tcW w:w="1080" w:type="dxa"/>
            <w:shd w:val="clear" w:color="auto" w:fill="DDECF7"/>
          </w:tcPr>
          <w:p w14:paraId="09588D89"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3,590</w:t>
            </w:r>
          </w:p>
          <w:p w14:paraId="253A66AF"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(47.3%)</w:t>
            </w:r>
          </w:p>
        </w:tc>
        <w:tc>
          <w:tcPr>
            <w:tcW w:w="1080" w:type="dxa"/>
            <w:shd w:val="clear" w:color="auto" w:fill="DDECF7"/>
          </w:tcPr>
          <w:p w14:paraId="4C821DF7"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3,507</w:t>
            </w:r>
          </w:p>
          <w:p w14:paraId="36C47721"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(46.8%)</w:t>
            </w:r>
          </w:p>
        </w:tc>
      </w:tr>
      <w:tr w:rsidR="00326B80" w:rsidRPr="00EA7C0A" w14:paraId="3AB8FA24" w14:textId="77777777" w:rsidTr="003969FF">
        <w:trPr>
          <w:trHeight w:val="593"/>
        </w:trPr>
        <w:tc>
          <w:tcPr>
            <w:tcW w:w="3415" w:type="dxa"/>
            <w:shd w:val="clear" w:color="auto" w:fill="5B9AD4"/>
          </w:tcPr>
          <w:p w14:paraId="697A4957"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 xml:space="preserve">       Isolated AVR</w:t>
            </w:r>
          </w:p>
        </w:tc>
        <w:tc>
          <w:tcPr>
            <w:tcW w:w="1080" w:type="dxa"/>
            <w:shd w:val="clear" w:color="auto" w:fill="auto"/>
          </w:tcPr>
          <w:p w14:paraId="135C8944"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698</w:t>
            </w:r>
          </w:p>
          <w:p w14:paraId="600AB671"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(9.5%)</w:t>
            </w:r>
          </w:p>
        </w:tc>
        <w:tc>
          <w:tcPr>
            <w:tcW w:w="1080" w:type="dxa"/>
            <w:shd w:val="clear" w:color="auto" w:fill="auto"/>
          </w:tcPr>
          <w:p w14:paraId="1605E47F"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736</w:t>
            </w:r>
          </w:p>
          <w:p w14:paraId="7B1B8EA3"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(10.0%)</w:t>
            </w:r>
          </w:p>
        </w:tc>
        <w:tc>
          <w:tcPr>
            <w:tcW w:w="1080" w:type="dxa"/>
          </w:tcPr>
          <w:p w14:paraId="6B3BED63"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676</w:t>
            </w:r>
          </w:p>
          <w:p w14:paraId="750ED7A3"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(8.9%)</w:t>
            </w:r>
          </w:p>
        </w:tc>
        <w:tc>
          <w:tcPr>
            <w:tcW w:w="1080" w:type="dxa"/>
          </w:tcPr>
          <w:p w14:paraId="55737EFA"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632</w:t>
            </w:r>
          </w:p>
          <w:p w14:paraId="4ADB12EA"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(8.5%)</w:t>
            </w:r>
          </w:p>
        </w:tc>
        <w:tc>
          <w:tcPr>
            <w:tcW w:w="1080" w:type="dxa"/>
          </w:tcPr>
          <w:p w14:paraId="51716988"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596</w:t>
            </w:r>
          </w:p>
          <w:p w14:paraId="06EA6E09"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(7.8%)</w:t>
            </w:r>
          </w:p>
        </w:tc>
        <w:tc>
          <w:tcPr>
            <w:tcW w:w="1080" w:type="dxa"/>
          </w:tcPr>
          <w:p w14:paraId="6A8C0AC3"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465</w:t>
            </w:r>
          </w:p>
          <w:p w14:paraId="1985BD39"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(6.2%)</w:t>
            </w:r>
          </w:p>
        </w:tc>
      </w:tr>
      <w:tr w:rsidR="00326B80" w:rsidRPr="00EA7C0A" w14:paraId="1766D683" w14:textId="77777777" w:rsidTr="003969FF">
        <w:trPr>
          <w:trHeight w:val="611"/>
        </w:trPr>
        <w:tc>
          <w:tcPr>
            <w:tcW w:w="3415" w:type="dxa"/>
            <w:shd w:val="clear" w:color="auto" w:fill="5B9AD4"/>
          </w:tcPr>
          <w:p w14:paraId="65610706"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 xml:space="preserve">       AV Replacement + CABG</w:t>
            </w:r>
          </w:p>
        </w:tc>
        <w:tc>
          <w:tcPr>
            <w:tcW w:w="1080" w:type="dxa"/>
            <w:shd w:val="clear" w:color="auto" w:fill="DDECF7"/>
          </w:tcPr>
          <w:p w14:paraId="56576A1D"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413</w:t>
            </w:r>
          </w:p>
          <w:p w14:paraId="728EBAD1"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(5.6%)</w:t>
            </w:r>
          </w:p>
        </w:tc>
        <w:tc>
          <w:tcPr>
            <w:tcW w:w="1080" w:type="dxa"/>
            <w:shd w:val="clear" w:color="auto" w:fill="DDECF7"/>
          </w:tcPr>
          <w:p w14:paraId="68A1CD6C"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395</w:t>
            </w:r>
          </w:p>
          <w:p w14:paraId="22529ED9"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(5.4%)</w:t>
            </w:r>
          </w:p>
        </w:tc>
        <w:tc>
          <w:tcPr>
            <w:tcW w:w="1080" w:type="dxa"/>
            <w:shd w:val="clear" w:color="auto" w:fill="DDECF7"/>
          </w:tcPr>
          <w:p w14:paraId="56A4B2E9"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430</w:t>
            </w:r>
          </w:p>
          <w:p w14:paraId="07708ACF"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(5.7%)</w:t>
            </w:r>
          </w:p>
        </w:tc>
        <w:tc>
          <w:tcPr>
            <w:tcW w:w="1080" w:type="dxa"/>
            <w:shd w:val="clear" w:color="auto" w:fill="DDECF7"/>
          </w:tcPr>
          <w:p w14:paraId="0389EBD6"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408</w:t>
            </w:r>
          </w:p>
          <w:p w14:paraId="5D2932E7"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(5.5%)</w:t>
            </w:r>
          </w:p>
        </w:tc>
        <w:tc>
          <w:tcPr>
            <w:tcW w:w="1080" w:type="dxa"/>
            <w:shd w:val="clear" w:color="auto" w:fill="DDECF7"/>
          </w:tcPr>
          <w:p w14:paraId="1092B0AC"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363</w:t>
            </w:r>
          </w:p>
          <w:p w14:paraId="66906769"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(4.8%)</w:t>
            </w:r>
          </w:p>
        </w:tc>
        <w:tc>
          <w:tcPr>
            <w:tcW w:w="1080" w:type="dxa"/>
            <w:shd w:val="clear" w:color="auto" w:fill="DDECF7"/>
          </w:tcPr>
          <w:p w14:paraId="4CDC1870"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320</w:t>
            </w:r>
          </w:p>
          <w:p w14:paraId="32A24CBE"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(4.3%)</w:t>
            </w:r>
          </w:p>
        </w:tc>
      </w:tr>
      <w:tr w:rsidR="00326B80" w:rsidRPr="00EA7C0A" w14:paraId="5DD40A11" w14:textId="77777777" w:rsidTr="003969FF">
        <w:trPr>
          <w:trHeight w:val="280"/>
        </w:trPr>
        <w:tc>
          <w:tcPr>
            <w:tcW w:w="3415" w:type="dxa"/>
            <w:shd w:val="clear" w:color="auto" w:fill="5B9AD4"/>
          </w:tcPr>
          <w:p w14:paraId="5F402FFC"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 xml:space="preserve">       Isolated MVR</w:t>
            </w:r>
          </w:p>
        </w:tc>
        <w:tc>
          <w:tcPr>
            <w:tcW w:w="1080" w:type="dxa"/>
            <w:shd w:val="clear" w:color="auto" w:fill="auto"/>
          </w:tcPr>
          <w:p w14:paraId="3C7DD2EE"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140</w:t>
            </w:r>
          </w:p>
          <w:p w14:paraId="4211BC05"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(1.9%)</w:t>
            </w:r>
          </w:p>
        </w:tc>
        <w:tc>
          <w:tcPr>
            <w:tcW w:w="1080" w:type="dxa"/>
            <w:shd w:val="clear" w:color="auto" w:fill="auto"/>
          </w:tcPr>
          <w:p w14:paraId="3D66D133"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188</w:t>
            </w:r>
          </w:p>
          <w:p w14:paraId="2C747303"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(2.5%)</w:t>
            </w:r>
          </w:p>
        </w:tc>
        <w:tc>
          <w:tcPr>
            <w:tcW w:w="1080" w:type="dxa"/>
            <w:shd w:val="clear" w:color="auto" w:fill="auto"/>
          </w:tcPr>
          <w:p w14:paraId="0A6CF9A2"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175</w:t>
            </w:r>
          </w:p>
          <w:p w14:paraId="11B17088"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(2.3%)</w:t>
            </w:r>
          </w:p>
        </w:tc>
        <w:tc>
          <w:tcPr>
            <w:tcW w:w="1080" w:type="dxa"/>
            <w:shd w:val="clear" w:color="auto" w:fill="auto"/>
          </w:tcPr>
          <w:p w14:paraId="5F36B91E"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137</w:t>
            </w:r>
          </w:p>
          <w:p w14:paraId="51689814"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(1.8%)</w:t>
            </w:r>
          </w:p>
        </w:tc>
        <w:tc>
          <w:tcPr>
            <w:tcW w:w="1080" w:type="dxa"/>
            <w:shd w:val="clear" w:color="auto" w:fill="auto"/>
          </w:tcPr>
          <w:p w14:paraId="349F0B7C"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126</w:t>
            </w:r>
          </w:p>
          <w:p w14:paraId="5488742E"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(1.7%)</w:t>
            </w:r>
          </w:p>
        </w:tc>
        <w:tc>
          <w:tcPr>
            <w:tcW w:w="1080" w:type="dxa"/>
          </w:tcPr>
          <w:p w14:paraId="11DDE447"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181</w:t>
            </w:r>
          </w:p>
          <w:p w14:paraId="088B29EC"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(2.4%)</w:t>
            </w:r>
          </w:p>
        </w:tc>
      </w:tr>
      <w:tr w:rsidR="00326B80" w:rsidRPr="00EA7C0A" w14:paraId="30D1C64B" w14:textId="77777777" w:rsidTr="003969FF">
        <w:trPr>
          <w:trHeight w:val="280"/>
        </w:trPr>
        <w:tc>
          <w:tcPr>
            <w:tcW w:w="3415" w:type="dxa"/>
            <w:shd w:val="clear" w:color="auto" w:fill="5B9AD4"/>
          </w:tcPr>
          <w:p w14:paraId="2A930505"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 xml:space="preserve">       MV Replacement + CABG</w:t>
            </w:r>
          </w:p>
        </w:tc>
        <w:tc>
          <w:tcPr>
            <w:tcW w:w="1080" w:type="dxa"/>
            <w:shd w:val="clear" w:color="auto" w:fill="DDECF7"/>
          </w:tcPr>
          <w:p w14:paraId="6534584C"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60</w:t>
            </w:r>
          </w:p>
          <w:p w14:paraId="242C4064"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(0.8%)</w:t>
            </w:r>
          </w:p>
        </w:tc>
        <w:tc>
          <w:tcPr>
            <w:tcW w:w="1080" w:type="dxa"/>
            <w:shd w:val="clear" w:color="auto" w:fill="DDECF7"/>
          </w:tcPr>
          <w:p w14:paraId="50AEFB91"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47</w:t>
            </w:r>
          </w:p>
          <w:p w14:paraId="63F5CF34"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(0.6%)</w:t>
            </w:r>
          </w:p>
        </w:tc>
        <w:tc>
          <w:tcPr>
            <w:tcW w:w="1080" w:type="dxa"/>
            <w:shd w:val="clear" w:color="auto" w:fill="DDECF7"/>
          </w:tcPr>
          <w:p w14:paraId="681ADC73"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60</w:t>
            </w:r>
          </w:p>
          <w:p w14:paraId="69880A75"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(0.8%)</w:t>
            </w:r>
          </w:p>
        </w:tc>
        <w:tc>
          <w:tcPr>
            <w:tcW w:w="1080" w:type="dxa"/>
            <w:shd w:val="clear" w:color="auto" w:fill="DDECF7"/>
          </w:tcPr>
          <w:p w14:paraId="23060CD0"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61</w:t>
            </w:r>
          </w:p>
          <w:p w14:paraId="3A264707"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(0.8%)</w:t>
            </w:r>
          </w:p>
        </w:tc>
        <w:tc>
          <w:tcPr>
            <w:tcW w:w="1080" w:type="dxa"/>
            <w:shd w:val="clear" w:color="auto" w:fill="DDECF7"/>
          </w:tcPr>
          <w:p w14:paraId="697FAB9C"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56</w:t>
            </w:r>
          </w:p>
          <w:p w14:paraId="61E7783B"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(0.7%)</w:t>
            </w:r>
          </w:p>
        </w:tc>
        <w:tc>
          <w:tcPr>
            <w:tcW w:w="1080" w:type="dxa"/>
            <w:shd w:val="clear" w:color="auto" w:fill="DDECF7"/>
          </w:tcPr>
          <w:p w14:paraId="07FC533E"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48</w:t>
            </w:r>
          </w:p>
          <w:p w14:paraId="761222E6"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(0.6%)</w:t>
            </w:r>
          </w:p>
        </w:tc>
      </w:tr>
      <w:tr w:rsidR="00326B80" w:rsidRPr="00EA7C0A" w14:paraId="5482B525" w14:textId="77777777" w:rsidTr="003969FF">
        <w:trPr>
          <w:trHeight w:val="294"/>
        </w:trPr>
        <w:tc>
          <w:tcPr>
            <w:tcW w:w="3415" w:type="dxa"/>
            <w:shd w:val="clear" w:color="auto" w:fill="5B9AD4"/>
          </w:tcPr>
          <w:p w14:paraId="7AB10515"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 xml:space="preserve">       Isolated MV Repair</w:t>
            </w:r>
          </w:p>
        </w:tc>
        <w:tc>
          <w:tcPr>
            <w:tcW w:w="1080" w:type="dxa"/>
            <w:shd w:val="clear" w:color="auto" w:fill="auto"/>
          </w:tcPr>
          <w:p w14:paraId="741CEEA9"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309</w:t>
            </w:r>
          </w:p>
          <w:p w14:paraId="14FCC94D"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(4.2%)</w:t>
            </w:r>
          </w:p>
        </w:tc>
        <w:tc>
          <w:tcPr>
            <w:tcW w:w="1080" w:type="dxa"/>
            <w:shd w:val="clear" w:color="auto" w:fill="auto"/>
          </w:tcPr>
          <w:p w14:paraId="40C344D9"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288</w:t>
            </w:r>
          </w:p>
          <w:p w14:paraId="1E350350"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(3.9%)</w:t>
            </w:r>
          </w:p>
        </w:tc>
        <w:tc>
          <w:tcPr>
            <w:tcW w:w="1080" w:type="dxa"/>
            <w:shd w:val="clear" w:color="auto" w:fill="auto"/>
          </w:tcPr>
          <w:p w14:paraId="72CCDCAA"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298</w:t>
            </w:r>
          </w:p>
          <w:p w14:paraId="383A6656"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(3.9%)</w:t>
            </w:r>
          </w:p>
        </w:tc>
        <w:tc>
          <w:tcPr>
            <w:tcW w:w="1080" w:type="dxa"/>
            <w:shd w:val="clear" w:color="auto" w:fill="auto"/>
          </w:tcPr>
          <w:p w14:paraId="3374BF65"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276</w:t>
            </w:r>
          </w:p>
          <w:p w14:paraId="20DF4A7A"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(3.7%)</w:t>
            </w:r>
          </w:p>
        </w:tc>
        <w:tc>
          <w:tcPr>
            <w:tcW w:w="1080" w:type="dxa"/>
            <w:shd w:val="clear" w:color="auto" w:fill="auto"/>
          </w:tcPr>
          <w:p w14:paraId="3138FA6B"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226</w:t>
            </w:r>
          </w:p>
          <w:p w14:paraId="71EBBB60"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(3.0%)</w:t>
            </w:r>
          </w:p>
        </w:tc>
        <w:tc>
          <w:tcPr>
            <w:tcW w:w="1080" w:type="dxa"/>
          </w:tcPr>
          <w:p w14:paraId="7B805047"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224</w:t>
            </w:r>
          </w:p>
          <w:p w14:paraId="04949E1F"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(3.0%)</w:t>
            </w:r>
          </w:p>
        </w:tc>
      </w:tr>
      <w:tr w:rsidR="00326B80" w:rsidRPr="00EA7C0A" w14:paraId="53CE2BDB" w14:textId="77777777" w:rsidTr="003969FF">
        <w:trPr>
          <w:trHeight w:val="280"/>
        </w:trPr>
        <w:tc>
          <w:tcPr>
            <w:tcW w:w="3415" w:type="dxa"/>
            <w:shd w:val="clear" w:color="auto" w:fill="5B9AD4"/>
          </w:tcPr>
          <w:p w14:paraId="356C3AE3"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 xml:space="preserve">       MV Repair + CABG</w:t>
            </w:r>
          </w:p>
        </w:tc>
        <w:tc>
          <w:tcPr>
            <w:tcW w:w="1080" w:type="dxa"/>
            <w:shd w:val="clear" w:color="auto" w:fill="DDECF7"/>
          </w:tcPr>
          <w:p w14:paraId="141BE644"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159</w:t>
            </w:r>
          </w:p>
          <w:p w14:paraId="0D5D8357"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(2.2%)</w:t>
            </w:r>
          </w:p>
        </w:tc>
        <w:tc>
          <w:tcPr>
            <w:tcW w:w="1080" w:type="dxa"/>
            <w:shd w:val="clear" w:color="auto" w:fill="DDECF7"/>
          </w:tcPr>
          <w:p w14:paraId="578462C4"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107</w:t>
            </w:r>
          </w:p>
          <w:p w14:paraId="0CCDE1F5"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(1.5%)</w:t>
            </w:r>
          </w:p>
        </w:tc>
        <w:tc>
          <w:tcPr>
            <w:tcW w:w="1080" w:type="dxa"/>
            <w:shd w:val="clear" w:color="auto" w:fill="DDECF7"/>
          </w:tcPr>
          <w:p w14:paraId="516224EE"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110</w:t>
            </w:r>
          </w:p>
          <w:p w14:paraId="3D2FAFC1"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(1.5%)</w:t>
            </w:r>
          </w:p>
        </w:tc>
        <w:tc>
          <w:tcPr>
            <w:tcW w:w="1080" w:type="dxa"/>
            <w:shd w:val="clear" w:color="auto" w:fill="DDECF7"/>
          </w:tcPr>
          <w:p w14:paraId="69764B2A"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88</w:t>
            </w:r>
          </w:p>
          <w:p w14:paraId="7A2E721B"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(1.2%)</w:t>
            </w:r>
          </w:p>
        </w:tc>
        <w:tc>
          <w:tcPr>
            <w:tcW w:w="1080" w:type="dxa"/>
            <w:shd w:val="clear" w:color="auto" w:fill="DDECF7"/>
          </w:tcPr>
          <w:p w14:paraId="62DC6C91"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59</w:t>
            </w:r>
          </w:p>
          <w:p w14:paraId="3D3DF322"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(0.8%)</w:t>
            </w:r>
          </w:p>
        </w:tc>
        <w:tc>
          <w:tcPr>
            <w:tcW w:w="1080" w:type="dxa"/>
            <w:shd w:val="clear" w:color="auto" w:fill="DDECF7"/>
          </w:tcPr>
          <w:p w14:paraId="0CA52DE1"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86</w:t>
            </w:r>
          </w:p>
          <w:p w14:paraId="37DDD200"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(1.1%)</w:t>
            </w:r>
          </w:p>
        </w:tc>
      </w:tr>
      <w:tr w:rsidR="00326B80" w:rsidRPr="00EA7C0A" w14:paraId="6AD1EA85" w14:textId="77777777" w:rsidTr="003969FF">
        <w:trPr>
          <w:trHeight w:val="280"/>
        </w:trPr>
        <w:tc>
          <w:tcPr>
            <w:tcW w:w="3415" w:type="dxa"/>
            <w:shd w:val="clear" w:color="auto" w:fill="5B9AD4"/>
          </w:tcPr>
          <w:p w14:paraId="277552F1" w14:textId="77777777" w:rsidR="00326B80" w:rsidRPr="00EA7C0A" w:rsidRDefault="00326B80" w:rsidP="00157D81">
            <w:pPr>
              <w:rPr>
                <w:rFonts w:ascii="Times New Roman" w:hAnsi="Times New Roman" w:cs="Times New Roman"/>
                <w:b/>
                <w:color w:val="FFFFFF" w:themeColor="background1"/>
              </w:rPr>
            </w:pPr>
            <w:r w:rsidRPr="00EA7C0A">
              <w:rPr>
                <w:rFonts w:ascii="Times New Roman" w:hAnsi="Times New Roman" w:cs="Times New Roman"/>
                <w:b/>
                <w:color w:val="FFFFFF" w:themeColor="background1"/>
              </w:rPr>
              <w:t>Total: STS Major Procedures</w:t>
            </w:r>
          </w:p>
        </w:tc>
        <w:tc>
          <w:tcPr>
            <w:tcW w:w="1080" w:type="dxa"/>
            <w:shd w:val="clear" w:color="auto" w:fill="auto"/>
          </w:tcPr>
          <w:p w14:paraId="5AFBADFB"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5,529</w:t>
            </w:r>
          </w:p>
          <w:p w14:paraId="044E6C80"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(75.2%)</w:t>
            </w:r>
          </w:p>
        </w:tc>
        <w:tc>
          <w:tcPr>
            <w:tcW w:w="1080" w:type="dxa"/>
            <w:shd w:val="clear" w:color="auto" w:fill="auto"/>
          </w:tcPr>
          <w:p w14:paraId="4FA516B5"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5,322</w:t>
            </w:r>
          </w:p>
          <w:p w14:paraId="0B64FE0A"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(72.2%)</w:t>
            </w:r>
          </w:p>
        </w:tc>
        <w:tc>
          <w:tcPr>
            <w:tcW w:w="1080" w:type="dxa"/>
          </w:tcPr>
          <w:p w14:paraId="3C7288C5"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5,340</w:t>
            </w:r>
          </w:p>
          <w:p w14:paraId="10F5BDD1"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(70.5%)</w:t>
            </w:r>
          </w:p>
        </w:tc>
        <w:tc>
          <w:tcPr>
            <w:tcW w:w="1080" w:type="dxa"/>
          </w:tcPr>
          <w:p w14:paraId="3E7FC302"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5,133</w:t>
            </w:r>
          </w:p>
          <w:p w14:paraId="4668F386"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(68.6%)</w:t>
            </w:r>
          </w:p>
        </w:tc>
        <w:tc>
          <w:tcPr>
            <w:tcW w:w="1080" w:type="dxa"/>
          </w:tcPr>
          <w:p w14:paraId="435346AD"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5,016</w:t>
            </w:r>
          </w:p>
          <w:p w14:paraId="6CCB435F"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(66.0%)</w:t>
            </w:r>
          </w:p>
        </w:tc>
        <w:tc>
          <w:tcPr>
            <w:tcW w:w="1080" w:type="dxa"/>
          </w:tcPr>
          <w:p w14:paraId="4CE47C43"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4,831</w:t>
            </w:r>
          </w:p>
          <w:p w14:paraId="747FEDC7"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(64.5%)</w:t>
            </w:r>
          </w:p>
        </w:tc>
      </w:tr>
      <w:tr w:rsidR="00326B80" w:rsidRPr="00EA7C0A" w14:paraId="3EEBE7F6" w14:textId="77777777" w:rsidTr="003969FF">
        <w:trPr>
          <w:trHeight w:val="557"/>
        </w:trPr>
        <w:tc>
          <w:tcPr>
            <w:tcW w:w="3415" w:type="dxa"/>
            <w:shd w:val="clear" w:color="auto" w:fill="5B9AD4"/>
          </w:tcPr>
          <w:p w14:paraId="121EDAA5" w14:textId="77777777" w:rsidR="00326B80" w:rsidRPr="00EA7C0A" w:rsidRDefault="00326B80" w:rsidP="00157D81">
            <w:pPr>
              <w:rPr>
                <w:rFonts w:ascii="Times New Roman" w:hAnsi="Times New Roman" w:cs="Times New Roman"/>
                <w:color w:val="FFFFFF" w:themeColor="background1"/>
              </w:rPr>
            </w:pPr>
            <w:r w:rsidRPr="00EA7C0A">
              <w:rPr>
                <w:rFonts w:ascii="Times New Roman" w:hAnsi="Times New Roman" w:cs="Times New Roman"/>
                <w:color w:val="FFFFFF" w:themeColor="background1"/>
              </w:rPr>
              <w:t xml:space="preserve">       Other Procedures</w:t>
            </w:r>
          </w:p>
        </w:tc>
        <w:tc>
          <w:tcPr>
            <w:tcW w:w="1080" w:type="dxa"/>
            <w:shd w:val="clear" w:color="auto" w:fill="DDECF7"/>
          </w:tcPr>
          <w:p w14:paraId="44B695D4"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1,820</w:t>
            </w:r>
          </w:p>
          <w:p w14:paraId="2B9EAE19"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(24.8%)</w:t>
            </w:r>
          </w:p>
        </w:tc>
        <w:tc>
          <w:tcPr>
            <w:tcW w:w="1080" w:type="dxa"/>
            <w:shd w:val="clear" w:color="auto" w:fill="DDECF7"/>
          </w:tcPr>
          <w:p w14:paraId="0189C4E3"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2,053</w:t>
            </w:r>
          </w:p>
          <w:p w14:paraId="1D52D6BD"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(27.8%)</w:t>
            </w:r>
          </w:p>
        </w:tc>
        <w:tc>
          <w:tcPr>
            <w:tcW w:w="1080" w:type="dxa"/>
            <w:shd w:val="clear" w:color="auto" w:fill="DDECF7"/>
          </w:tcPr>
          <w:p w14:paraId="0E04D2D4"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2,232</w:t>
            </w:r>
          </w:p>
          <w:p w14:paraId="6A18B68A"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(29.5%)</w:t>
            </w:r>
          </w:p>
        </w:tc>
        <w:tc>
          <w:tcPr>
            <w:tcW w:w="1080" w:type="dxa"/>
            <w:shd w:val="clear" w:color="auto" w:fill="DDECF7"/>
          </w:tcPr>
          <w:p w14:paraId="511FB212"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2,346</w:t>
            </w:r>
          </w:p>
          <w:p w14:paraId="47FF4E48"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(31.4%)</w:t>
            </w:r>
          </w:p>
        </w:tc>
        <w:tc>
          <w:tcPr>
            <w:tcW w:w="1080" w:type="dxa"/>
            <w:shd w:val="clear" w:color="auto" w:fill="DDECF7"/>
          </w:tcPr>
          <w:p w14:paraId="286AEFA8"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2,581</w:t>
            </w:r>
          </w:p>
          <w:p w14:paraId="2978CF28"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(34.0%)</w:t>
            </w:r>
          </w:p>
        </w:tc>
        <w:tc>
          <w:tcPr>
            <w:tcW w:w="1080" w:type="dxa"/>
            <w:shd w:val="clear" w:color="auto" w:fill="DDECF7"/>
          </w:tcPr>
          <w:p w14:paraId="1AB0042E"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2,662</w:t>
            </w:r>
          </w:p>
          <w:p w14:paraId="6D9D1999" w14:textId="77777777" w:rsidR="00326B80" w:rsidRPr="00EA7C0A" w:rsidRDefault="00326B80" w:rsidP="00157D81">
            <w:pPr>
              <w:rPr>
                <w:rFonts w:ascii="Times New Roman" w:hAnsi="Times New Roman" w:cs="Times New Roman"/>
              </w:rPr>
            </w:pPr>
            <w:r w:rsidRPr="00EA7C0A">
              <w:rPr>
                <w:rFonts w:ascii="Times New Roman" w:hAnsi="Times New Roman" w:cs="Times New Roman"/>
              </w:rPr>
              <w:t>(35.5%)</w:t>
            </w:r>
          </w:p>
        </w:tc>
      </w:tr>
      <w:tr w:rsidR="00326B80" w:rsidRPr="00EA7C0A" w14:paraId="31720E8B" w14:textId="77777777" w:rsidTr="003969FF">
        <w:trPr>
          <w:trHeight w:val="294"/>
        </w:trPr>
        <w:tc>
          <w:tcPr>
            <w:tcW w:w="3415" w:type="dxa"/>
            <w:shd w:val="clear" w:color="auto" w:fill="5B9AD4"/>
          </w:tcPr>
          <w:p w14:paraId="7B2E9910" w14:textId="77777777" w:rsidR="00326B80" w:rsidRPr="00EA7C0A" w:rsidRDefault="00326B80" w:rsidP="00157D81">
            <w:pPr>
              <w:rPr>
                <w:rFonts w:ascii="Times New Roman" w:hAnsi="Times New Roman" w:cs="Times New Roman"/>
                <w:b/>
                <w:color w:val="FFFFFF" w:themeColor="background1"/>
              </w:rPr>
            </w:pPr>
            <w:r w:rsidRPr="00EA7C0A">
              <w:rPr>
                <w:rFonts w:ascii="Times New Roman" w:hAnsi="Times New Roman" w:cs="Times New Roman"/>
                <w:b/>
                <w:color w:val="FFFFFF" w:themeColor="background1"/>
              </w:rPr>
              <w:t>Total: All Procedures</w:t>
            </w:r>
          </w:p>
        </w:tc>
        <w:tc>
          <w:tcPr>
            <w:tcW w:w="1080" w:type="dxa"/>
            <w:shd w:val="clear" w:color="auto" w:fill="auto"/>
          </w:tcPr>
          <w:p w14:paraId="45B2ECB4"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7,349</w:t>
            </w:r>
          </w:p>
        </w:tc>
        <w:tc>
          <w:tcPr>
            <w:tcW w:w="1080" w:type="dxa"/>
            <w:shd w:val="clear" w:color="auto" w:fill="auto"/>
          </w:tcPr>
          <w:p w14:paraId="7C2F92D3"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7,375</w:t>
            </w:r>
          </w:p>
        </w:tc>
        <w:tc>
          <w:tcPr>
            <w:tcW w:w="1080" w:type="dxa"/>
          </w:tcPr>
          <w:p w14:paraId="482095E6"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7,572</w:t>
            </w:r>
          </w:p>
        </w:tc>
        <w:tc>
          <w:tcPr>
            <w:tcW w:w="1080" w:type="dxa"/>
          </w:tcPr>
          <w:p w14:paraId="25236C1A"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7,479</w:t>
            </w:r>
          </w:p>
        </w:tc>
        <w:tc>
          <w:tcPr>
            <w:tcW w:w="1080" w:type="dxa"/>
          </w:tcPr>
          <w:p w14:paraId="5AF6E93A"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7,597</w:t>
            </w:r>
          </w:p>
        </w:tc>
        <w:tc>
          <w:tcPr>
            <w:tcW w:w="1080" w:type="dxa"/>
          </w:tcPr>
          <w:p w14:paraId="4D5E305C" w14:textId="77777777" w:rsidR="00326B80" w:rsidRPr="00EA7C0A" w:rsidRDefault="00326B80" w:rsidP="00157D81">
            <w:pPr>
              <w:rPr>
                <w:rFonts w:ascii="Times New Roman" w:hAnsi="Times New Roman" w:cs="Times New Roman"/>
                <w:b/>
              </w:rPr>
            </w:pPr>
            <w:r w:rsidRPr="00EA7C0A">
              <w:rPr>
                <w:rFonts w:ascii="Times New Roman" w:hAnsi="Times New Roman" w:cs="Times New Roman"/>
                <w:b/>
              </w:rPr>
              <w:t>7,493</w:t>
            </w:r>
          </w:p>
        </w:tc>
      </w:tr>
    </w:tbl>
    <w:p w14:paraId="7FA4AB28" w14:textId="77777777" w:rsidR="00326B80" w:rsidRDefault="00326B80" w:rsidP="00157D81">
      <w:pPr>
        <w:rPr>
          <w:b/>
          <w:color w:val="0070C0"/>
          <w:sz w:val="36"/>
          <w:szCs w:val="36"/>
        </w:rPr>
      </w:pPr>
      <w:r>
        <w:rPr>
          <w:b/>
          <w:color w:val="0070C0"/>
          <w:sz w:val="36"/>
          <w:szCs w:val="36"/>
        </w:rPr>
        <w:t xml:space="preserve"> </w:t>
      </w:r>
    </w:p>
    <w:p w14:paraId="2FD6FFB2" w14:textId="77777777" w:rsidR="00EA7C0A" w:rsidRDefault="00EA7C0A" w:rsidP="00157D81">
      <w:pPr>
        <w:rPr>
          <w:b/>
          <w:color w:val="0070C0"/>
          <w:spacing w:val="2"/>
          <w:kern w:val="1"/>
          <w:sz w:val="28"/>
          <w:szCs w:val="28"/>
        </w:rPr>
      </w:pPr>
      <w:r>
        <w:rPr>
          <w:b/>
          <w:color w:val="0070C0"/>
          <w:spacing w:val="2"/>
          <w:kern w:val="1"/>
          <w:sz w:val="28"/>
          <w:szCs w:val="28"/>
        </w:rPr>
        <w:br w:type="page"/>
      </w:r>
    </w:p>
    <w:p w14:paraId="6B47145D" w14:textId="1339D016" w:rsidR="00326B80" w:rsidRDefault="00EA7C0A" w:rsidP="00157D81">
      <w:r w:rsidRPr="002E427B">
        <w:lastRenderedPageBreak/>
        <w:t>PROCEDURE VOLUME BY YEAR: 2008—2017 (N=73,122)</w:t>
      </w:r>
    </w:p>
    <w:p w14:paraId="20E53749" w14:textId="76EEC8C9" w:rsidR="00326B80" w:rsidRDefault="00EA7C0A" w:rsidP="00157D81">
      <w:r w:rsidRPr="002E427B">
        <w:rPr>
          <w:b/>
          <w:noProof/>
          <w:sz w:val="36"/>
          <w:szCs w:val="36"/>
        </w:rPr>
        <w:drawing>
          <wp:inline distT="0" distB="0" distL="0" distR="0" wp14:anchorId="4199CF50" wp14:editId="7A8A5209">
            <wp:extent cx="5943600" cy="3049905"/>
            <wp:effectExtent l="0" t="0" r="25400" b="2349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4A85DD" w14:textId="77777777" w:rsidR="00EA7C0A" w:rsidRDefault="00EA7C0A" w:rsidP="00157D81"/>
    <w:p w14:paraId="08C11190" w14:textId="77777777" w:rsidR="00EA7C0A" w:rsidRDefault="00EA7C0A" w:rsidP="00157D81">
      <w:pPr>
        <w:rPr>
          <w:rFonts w:eastAsia="Calibri" w:cs="Times New Roman"/>
          <w:b/>
          <w:color w:val="0070C0"/>
          <w:sz w:val="36"/>
          <w:szCs w:val="36"/>
          <w:lang w:eastAsia="en-US"/>
        </w:rPr>
      </w:pPr>
      <w:r>
        <w:rPr>
          <w:rFonts w:cs="Times New Roman"/>
          <w:b/>
          <w:color w:val="0070C0"/>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6745"/>
      </w:tblGrid>
      <w:tr w:rsidR="00EA7C0A" w14:paraId="60A870BF" w14:textId="77777777" w:rsidTr="0045584A">
        <w:trPr>
          <w:cnfStyle w:val="100000000000" w:firstRow="1" w:lastRow="0" w:firstColumn="0" w:lastColumn="0" w:oddVBand="0" w:evenVBand="0" w:oddHBand="0" w:evenHBand="0" w:firstRowFirstColumn="0" w:firstRowLastColumn="0" w:lastRowFirstColumn="0" w:lastRowLastColumn="0"/>
          <w:trHeight w:val="1476"/>
        </w:trPr>
        <w:tc>
          <w:tcPr>
            <w:tcW w:w="2615" w:type="dxa"/>
          </w:tcPr>
          <w:p w14:paraId="32EAF82F" w14:textId="77777777" w:rsidR="00EA7C0A" w:rsidRDefault="00EA7C0A" w:rsidP="00157D81">
            <w:r>
              <w:rPr>
                <w:noProof/>
              </w:rPr>
              <w:lastRenderedPageBreak/>
              <w:drawing>
                <wp:inline distT="0" distB="0" distL="0" distR="0" wp14:anchorId="38FA4480" wp14:editId="7422B8AA">
                  <wp:extent cx="1490618" cy="825500"/>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11-09 at 11.24.03 AM.png"/>
                          <pic:cNvPicPr/>
                        </pic:nvPicPr>
                        <pic:blipFill>
                          <a:blip r:embed="rId14">
                            <a:extLst>
                              <a:ext uri="{28A0092B-C50C-407E-A947-70E740481C1C}">
                                <a14:useLocalDpi xmlns:a14="http://schemas.microsoft.com/office/drawing/2010/main" val="0"/>
                              </a:ext>
                            </a:extLst>
                          </a:blip>
                          <a:stretch>
                            <a:fillRect/>
                          </a:stretch>
                        </pic:blipFill>
                        <pic:spPr>
                          <a:xfrm>
                            <a:off x="0" y="0"/>
                            <a:ext cx="1505965" cy="833999"/>
                          </a:xfrm>
                          <a:prstGeom prst="rect">
                            <a:avLst/>
                          </a:prstGeom>
                        </pic:spPr>
                      </pic:pic>
                    </a:graphicData>
                  </a:graphic>
                </wp:inline>
              </w:drawing>
            </w:r>
          </w:p>
        </w:tc>
        <w:tc>
          <w:tcPr>
            <w:tcW w:w="6745" w:type="dxa"/>
          </w:tcPr>
          <w:p w14:paraId="7B3FFBB6" w14:textId="4695639D" w:rsidR="00EA7C0A" w:rsidRDefault="00EA7C0A" w:rsidP="00157D81">
            <w:r>
              <w:t>BIBLIOGRAPHY</w:t>
            </w:r>
          </w:p>
        </w:tc>
      </w:tr>
    </w:tbl>
    <w:p w14:paraId="4F53A1C7" w14:textId="30B0DB19" w:rsidR="00EA7C0A" w:rsidRDefault="00EA7C0A" w:rsidP="00157D81">
      <w:pPr>
        <w:rPr>
          <w:rFonts w:ascii="Times New Roman" w:hAnsi="Times New Roman" w:cs="Times New Roman"/>
          <w:i/>
          <w:szCs w:val="36"/>
        </w:rPr>
      </w:pPr>
      <w:r w:rsidRPr="00EA7C0A">
        <w:rPr>
          <w:rFonts w:ascii="Times New Roman" w:hAnsi="Times New Roman" w:cs="Times New Roman"/>
          <w:i/>
          <w:szCs w:val="36"/>
        </w:rPr>
        <w:t>Current as of December 2019</w:t>
      </w:r>
    </w:p>
    <w:p w14:paraId="0BD22501" w14:textId="17E23F74" w:rsidR="00226984" w:rsidRDefault="00226984" w:rsidP="00157D81">
      <w:pPr>
        <w:rPr>
          <w:rFonts w:ascii="Times New Roman" w:hAnsi="Times New Roman" w:cs="Times New Roman"/>
          <w:i/>
          <w:szCs w:val="36"/>
        </w:rPr>
      </w:pPr>
    </w:p>
    <w:p w14:paraId="0EF650B3" w14:textId="77777777" w:rsidR="00320EF8" w:rsidRDefault="00FE53A9" w:rsidP="00157D81">
      <w:pPr>
        <w:rPr>
          <w:rFonts w:ascii="Times New Roman" w:hAnsi="Times New Roman" w:cs="Times New Roman"/>
          <w:iCs/>
          <w:szCs w:val="36"/>
        </w:rPr>
      </w:pPr>
      <w:r w:rsidRPr="003C3343">
        <w:rPr>
          <w:rFonts w:ascii="Times New Roman" w:hAnsi="Times New Roman" w:cs="Times New Roman"/>
          <w:iCs/>
          <w:szCs w:val="36"/>
        </w:rPr>
        <w:t>HawkinsRB, BellerJP, MehaffeyJH, CharlesEJ, QuaderMA, RichJB, KiserAC, JosephM, SpeirAM, KernJA, AilawadiG.  Incremental Risk of Annular Enlargement: A Multi-Institutional Cohort Study.  Annals of Thoracic Surgery 108.6 (2019), 1752-1759.</w:t>
      </w:r>
    </w:p>
    <w:p w14:paraId="2164070D" w14:textId="77777777" w:rsidR="00320EF8" w:rsidRDefault="00FE53A9" w:rsidP="00157D81">
      <w:pPr>
        <w:rPr>
          <w:rFonts w:ascii="Times New Roman" w:hAnsi="Times New Roman" w:cs="Times New Roman"/>
          <w:iCs/>
          <w:szCs w:val="36"/>
        </w:rPr>
      </w:pPr>
      <w:r w:rsidRPr="003C3343">
        <w:rPr>
          <w:rFonts w:ascii="Times New Roman" w:hAnsi="Times New Roman" w:cs="Times New Roman"/>
          <w:iCs/>
          <w:szCs w:val="36"/>
        </w:rPr>
        <w:t>HawkinsRB, BylerM, FonnerCE, KronIL, YarboroLT, SpeirAM, QuaderMA, AilawadiG, MehaffeyJH. Travel Distance and Regional Access to Cardiac Valve Surgery.Journal of Cardiac Surgery (2019).</w:t>
      </w:r>
    </w:p>
    <w:p w14:paraId="68996259" w14:textId="77777777" w:rsidR="00320EF8" w:rsidRDefault="00FE53A9" w:rsidP="00157D81">
      <w:pPr>
        <w:rPr>
          <w:rFonts w:ascii="Times New Roman" w:hAnsi="Times New Roman" w:cs="Times New Roman"/>
          <w:iCs/>
          <w:szCs w:val="36"/>
        </w:rPr>
      </w:pPr>
      <w:r w:rsidRPr="003C3343">
        <w:rPr>
          <w:rFonts w:ascii="Times New Roman" w:hAnsi="Times New Roman" w:cs="Times New Roman"/>
          <w:iCs/>
          <w:szCs w:val="36"/>
        </w:rPr>
        <w:t>Krebs ED, Mehaffey JH, Hawkins RB, BellerJP, Fonner CE, Kiser AC, Joseph M, Quader MA, Kern JA, Yarboro LT, Teman NR, Ailawadi G.  Outcomes After Acute Type A Aortic Dissection in Patients With Prior Cardiac Surgery.  Annals of Thoracic Surgery 108.3 (2019), 708-713.</w:t>
      </w:r>
    </w:p>
    <w:p w14:paraId="56899D19" w14:textId="77777777" w:rsidR="00320EF8" w:rsidRDefault="00FE53A9" w:rsidP="00157D81">
      <w:pPr>
        <w:rPr>
          <w:rFonts w:ascii="Times New Roman" w:hAnsi="Times New Roman" w:cs="Times New Roman"/>
          <w:iCs/>
          <w:szCs w:val="36"/>
        </w:rPr>
      </w:pPr>
      <w:r w:rsidRPr="003C3343">
        <w:rPr>
          <w:rFonts w:ascii="Times New Roman" w:hAnsi="Times New Roman" w:cs="Times New Roman"/>
          <w:iCs/>
          <w:szCs w:val="36"/>
        </w:rPr>
        <w:t>BellerJP, HawkinsRB, MehaffeyJH, ChancellorWZ, FonnerCE, SpeirAM, QuaderMA, Rich JB, Yarboro LT, Teman NR,Ailawadi G. Impact of Transfer Status on Real World Outcomes in Non-Elective Cardiac Surgery.The Journal of Thoracic and Cardiovascular Surgery (2019).</w:t>
      </w:r>
    </w:p>
    <w:p w14:paraId="168E5775" w14:textId="77777777" w:rsidR="00320EF8" w:rsidRDefault="00FE53A9" w:rsidP="00157D81">
      <w:pPr>
        <w:rPr>
          <w:rFonts w:ascii="Times New Roman" w:hAnsi="Times New Roman" w:cs="Times New Roman"/>
          <w:iCs/>
          <w:szCs w:val="36"/>
        </w:rPr>
      </w:pPr>
      <w:r w:rsidRPr="003C3343">
        <w:rPr>
          <w:rFonts w:ascii="Times New Roman" w:hAnsi="Times New Roman" w:cs="Times New Roman"/>
          <w:iCs/>
          <w:szCs w:val="36"/>
        </w:rPr>
        <w:t>Chancellor WZ, Mehaffey JH, Beller JP, Krebs E, Hawkins RB, Yount K, Fonner CE, Speir AM, Quader MA, Rich JB,Yarboro LT.Current Quality Reporting Methods Are Not Adequate For Salvage Cardiac Operations. The Journal of Thoracic and Cardiovascular Surgery (2019).</w:t>
      </w:r>
    </w:p>
    <w:p w14:paraId="2A4B860F" w14:textId="77777777" w:rsidR="00320EF8" w:rsidRDefault="00FE53A9" w:rsidP="00157D81">
      <w:pPr>
        <w:rPr>
          <w:rFonts w:ascii="Times New Roman" w:hAnsi="Times New Roman" w:cs="Times New Roman"/>
          <w:iCs/>
          <w:szCs w:val="36"/>
        </w:rPr>
      </w:pPr>
      <w:r w:rsidRPr="003C3343">
        <w:rPr>
          <w:rFonts w:ascii="Times New Roman" w:hAnsi="Times New Roman" w:cs="Times New Roman"/>
          <w:iCs/>
          <w:szCs w:val="36"/>
        </w:rPr>
        <w:t>Krebs ED, Hawkins RB, Mehaffey JH, Fonner CE, Speir AM, Quader MA, Rich JB, Yarboro LT, Teman NR, Ailawadi G.  Is Routine Extubation Overnight Safe in Cardiac Surgery Patients?  Journal of Thoracic and Cardiovascular Surgery 157.4 (2019), 1533-1542.</w:t>
      </w:r>
    </w:p>
    <w:p w14:paraId="4D8BB491" w14:textId="27D08668" w:rsidR="003976A8" w:rsidRPr="003976A8" w:rsidRDefault="00FE53A9" w:rsidP="00157D81">
      <w:pPr>
        <w:rPr>
          <w:rFonts w:ascii="Times New Roman" w:hAnsi="Times New Roman" w:cs="Times New Roman"/>
          <w:iCs/>
          <w:szCs w:val="36"/>
        </w:rPr>
      </w:pPr>
      <w:r w:rsidRPr="003C3343">
        <w:rPr>
          <w:rFonts w:ascii="Times New Roman" w:hAnsi="Times New Roman" w:cs="Times New Roman"/>
          <w:iCs/>
          <w:szCs w:val="36"/>
        </w:rPr>
        <w:t xml:space="preserve">Tyerman Z, Hawkins RB, Mehaffey JH, Quader MA, Speir AM, Yarboro LT, AilawadiG. Preoperative Statin Use Not Associated with Improved Outcomes After Ascending Aortic </w:t>
      </w:r>
      <w:r w:rsidR="003976A8" w:rsidRPr="003976A8">
        <w:rPr>
          <w:rFonts w:ascii="Times New Roman" w:hAnsi="Times New Roman" w:cs="Times New Roman"/>
          <w:iCs/>
          <w:szCs w:val="36"/>
        </w:rPr>
        <w:t xml:space="preserve"> </w:t>
      </w:r>
      <w:r w:rsidRPr="003C3343">
        <w:rPr>
          <w:rFonts w:ascii="Times New Roman" w:hAnsi="Times New Roman" w:cs="Times New Roman"/>
          <w:iCs/>
          <w:szCs w:val="36"/>
        </w:rPr>
        <w:t>Repair.Seminars in Thoracic and Cardiovascular Surgery30.4 (2018), 421-426.</w:t>
      </w:r>
    </w:p>
    <w:p w14:paraId="583920DF" w14:textId="77777777" w:rsidR="003976A8" w:rsidRDefault="00FE53A9" w:rsidP="00157D81">
      <w:pPr>
        <w:rPr>
          <w:rFonts w:ascii="Times New Roman" w:hAnsi="Times New Roman" w:cs="Times New Roman"/>
          <w:iCs/>
          <w:szCs w:val="36"/>
        </w:rPr>
      </w:pPr>
      <w:r w:rsidRPr="003C3343">
        <w:rPr>
          <w:rFonts w:ascii="Times New Roman" w:hAnsi="Times New Roman" w:cs="Times New Roman"/>
          <w:iCs/>
          <w:szCs w:val="36"/>
        </w:rPr>
        <w:t>WB Saunders.Hawkins RB, Mehaffey JH, Mullen MM, NifongWL, Chitwood WR, Katz MR, Quader MA, KiserAC, Speir AM,Ailawadi G.A Propensity Matched Analysis of Robotic, Minimally Invasive, and Conventional Mitral Valve Surgery.Heart104.23 (2018), 1970-1975.</w:t>
      </w:r>
    </w:p>
    <w:p w14:paraId="29E1D8A1" w14:textId="77777777" w:rsidR="003976A8" w:rsidRDefault="00FE53A9" w:rsidP="00157D81">
      <w:pPr>
        <w:rPr>
          <w:rFonts w:ascii="Times New Roman" w:hAnsi="Times New Roman" w:cs="Times New Roman"/>
          <w:iCs/>
          <w:szCs w:val="36"/>
        </w:rPr>
      </w:pPr>
      <w:r w:rsidRPr="003C3343">
        <w:rPr>
          <w:rFonts w:ascii="Times New Roman" w:hAnsi="Times New Roman" w:cs="Times New Roman"/>
          <w:iCs/>
          <w:szCs w:val="36"/>
        </w:rPr>
        <w:lastRenderedPageBreak/>
        <w:t>Johnston LE, Downs EA, Hawkins RB, Quader MA, Speir AM, Rich JB, Yarboro LT, Ailawadi G.  Good at One or Good at All? Variability of Coronary and Valve Operation Outcomes Within Centers. Annals of Thoracic Surgery 105.6 (2018), 1678-1683.</w:t>
      </w:r>
    </w:p>
    <w:p w14:paraId="382D37B1" w14:textId="77777777" w:rsidR="003976A8" w:rsidRDefault="00FE53A9" w:rsidP="00157D81">
      <w:pPr>
        <w:rPr>
          <w:rFonts w:ascii="Times New Roman" w:hAnsi="Times New Roman" w:cs="Times New Roman"/>
          <w:iCs/>
          <w:szCs w:val="36"/>
        </w:rPr>
      </w:pPr>
      <w:r w:rsidRPr="003C3343">
        <w:rPr>
          <w:rFonts w:ascii="Times New Roman" w:hAnsi="Times New Roman" w:cs="Times New Roman"/>
          <w:iCs/>
          <w:szCs w:val="36"/>
        </w:rPr>
        <w:t>Hawkins RB, Mehaffey JH, Chancellor WZ, Fonner CE, Speir AM, Quader MA, Kron IL, Rich JB, Ailawadi G.  Risk Aversion in Cardiac Surgery: 15 Year Trends in a Statewide Analysis. Annals of Thoracic Surgery (2019).</w:t>
      </w:r>
    </w:p>
    <w:p w14:paraId="15F78D72" w14:textId="77777777" w:rsidR="000727C9" w:rsidRDefault="00FE53A9" w:rsidP="00157D81">
      <w:pPr>
        <w:rPr>
          <w:rFonts w:ascii="Times New Roman" w:hAnsi="Times New Roman" w:cs="Times New Roman"/>
          <w:iCs/>
          <w:szCs w:val="36"/>
        </w:rPr>
      </w:pPr>
      <w:r w:rsidRPr="003C3343">
        <w:rPr>
          <w:rFonts w:ascii="Times New Roman" w:hAnsi="Times New Roman" w:cs="Times New Roman"/>
          <w:iCs/>
          <w:szCs w:val="36"/>
        </w:rPr>
        <w:t>Rich JB, Fonner CE, Eller J, Berkel I, Nadzam D.  Maximize Reimbursement and Minimize Risk Under the Medicare Access and Children’s Health Insurance Program Reauthorization Act (MACRA) and the Quality Payment Program (QPP).  Annals of Thoracic Surgery 105.5 (2018), 1299-1303.</w:t>
      </w:r>
    </w:p>
    <w:p w14:paraId="19E1AE91" w14:textId="77777777" w:rsidR="000727C9" w:rsidRDefault="00FE53A9" w:rsidP="00157D81">
      <w:pPr>
        <w:rPr>
          <w:rFonts w:ascii="Times New Roman" w:hAnsi="Times New Roman" w:cs="Times New Roman"/>
          <w:iCs/>
          <w:szCs w:val="36"/>
        </w:rPr>
      </w:pPr>
      <w:r w:rsidRPr="003C3343">
        <w:rPr>
          <w:rFonts w:ascii="Times New Roman" w:hAnsi="Times New Roman" w:cs="Times New Roman"/>
          <w:iCs/>
          <w:szCs w:val="36"/>
        </w:rPr>
        <w:t>Hawkins RB, Mehaffey JH, Guo A, Charles EJ, Speir AM, Rich JB, Quader MA, Ailawadi G, Yarboro LT.  Postoperative Atrial Fibrillation Is Associated with Increased Morbidity and Resource Utilization After Left Ventricular Assist Device Placement.  The Journal of Thoracic and Cardiovascular Surgery156.4(2018), 1543-1549.</w:t>
      </w:r>
    </w:p>
    <w:p w14:paraId="566D685F" w14:textId="77777777" w:rsidR="000727C9" w:rsidRDefault="00FE53A9" w:rsidP="00157D81">
      <w:pPr>
        <w:rPr>
          <w:rFonts w:ascii="Times New Roman" w:hAnsi="Times New Roman" w:cs="Times New Roman"/>
          <w:iCs/>
          <w:szCs w:val="36"/>
        </w:rPr>
      </w:pPr>
      <w:r w:rsidRPr="003C3343">
        <w:rPr>
          <w:rFonts w:ascii="Times New Roman" w:hAnsi="Times New Roman" w:cs="Times New Roman"/>
          <w:iCs/>
          <w:szCs w:val="36"/>
        </w:rPr>
        <w:t>Charles EJ, Mehaffey JH, Hawkins RB, Fonner CE, Yarboro LT, Quader MA, Efird JT, Kiser AC, Rich JB, Speir AM, Kron IL, Tracci MC, Ailawadi G.  Socioeconomic “Distressed Communities Index” Predicts Risk-Adjusted Operative Mortality After Coronary Artery Bypass Grafting.  Annals of Thoracic Surgery 107.6 (2019), 1706-1712.</w:t>
      </w:r>
    </w:p>
    <w:p w14:paraId="33CA0106" w14:textId="77777777" w:rsidR="000727C9" w:rsidRDefault="00FE53A9" w:rsidP="00157D81">
      <w:pPr>
        <w:rPr>
          <w:rFonts w:ascii="Times New Roman" w:hAnsi="Times New Roman" w:cs="Times New Roman"/>
          <w:iCs/>
          <w:szCs w:val="36"/>
        </w:rPr>
      </w:pPr>
      <w:r w:rsidRPr="003C3343">
        <w:rPr>
          <w:rFonts w:ascii="Times New Roman" w:hAnsi="Times New Roman" w:cs="Times New Roman"/>
          <w:iCs/>
          <w:szCs w:val="36"/>
        </w:rPr>
        <w:t>Hawkins RB, Young BA, Mehaffey JH, Speir AM, Quader MA, Rich JB, Ailawadi G.  Model for End-Stage Liver Disease Score Independently Predicts Mortality in Cardiac Surgery.Annals of Thoracic Surgery 107.6 (2019), 1713-1719.</w:t>
      </w:r>
    </w:p>
    <w:p w14:paraId="05CCF004" w14:textId="3BA5A394" w:rsidR="000727C9" w:rsidRDefault="00FE53A9" w:rsidP="00157D81">
      <w:pPr>
        <w:rPr>
          <w:rFonts w:ascii="Times New Roman" w:hAnsi="Times New Roman" w:cs="Times New Roman"/>
          <w:iCs/>
          <w:szCs w:val="36"/>
        </w:rPr>
      </w:pPr>
      <w:r w:rsidRPr="003C3343">
        <w:rPr>
          <w:rFonts w:ascii="Times New Roman" w:hAnsi="Times New Roman" w:cs="Times New Roman"/>
          <w:iCs/>
          <w:szCs w:val="36"/>
        </w:rPr>
        <w:t>Quader</w:t>
      </w:r>
      <w:r w:rsidR="004B082B">
        <w:rPr>
          <w:rFonts w:ascii="Times New Roman" w:hAnsi="Times New Roman" w:cs="Times New Roman"/>
          <w:iCs/>
          <w:szCs w:val="36"/>
        </w:rPr>
        <w:t xml:space="preserve"> </w:t>
      </w:r>
      <w:r w:rsidRPr="003C3343">
        <w:rPr>
          <w:rFonts w:ascii="Times New Roman" w:hAnsi="Times New Roman" w:cs="Times New Roman"/>
          <w:iCs/>
          <w:szCs w:val="36"/>
        </w:rPr>
        <w:t>MA, Hawkins</w:t>
      </w:r>
      <w:r w:rsidR="004B082B">
        <w:rPr>
          <w:rFonts w:ascii="Times New Roman" w:hAnsi="Times New Roman" w:cs="Times New Roman"/>
          <w:iCs/>
          <w:szCs w:val="36"/>
        </w:rPr>
        <w:t xml:space="preserve"> </w:t>
      </w:r>
      <w:r w:rsidRPr="003C3343">
        <w:rPr>
          <w:rFonts w:ascii="Times New Roman" w:hAnsi="Times New Roman" w:cs="Times New Roman"/>
          <w:iCs/>
          <w:szCs w:val="36"/>
        </w:rPr>
        <w:t>RB, Mehaffey</w:t>
      </w:r>
      <w:r w:rsidR="004B082B">
        <w:rPr>
          <w:rFonts w:ascii="Times New Roman" w:hAnsi="Times New Roman" w:cs="Times New Roman"/>
          <w:iCs/>
          <w:szCs w:val="36"/>
        </w:rPr>
        <w:t xml:space="preserve"> </w:t>
      </w:r>
      <w:r w:rsidRPr="003C3343">
        <w:rPr>
          <w:rFonts w:ascii="Times New Roman" w:hAnsi="Times New Roman" w:cs="Times New Roman"/>
          <w:iCs/>
          <w:szCs w:val="36"/>
        </w:rPr>
        <w:t>JH, Mazimba</w:t>
      </w:r>
      <w:r w:rsidR="004B082B">
        <w:rPr>
          <w:rFonts w:ascii="Times New Roman" w:hAnsi="Times New Roman" w:cs="Times New Roman"/>
          <w:iCs/>
          <w:szCs w:val="36"/>
        </w:rPr>
        <w:t xml:space="preserve"> </w:t>
      </w:r>
      <w:r w:rsidRPr="003C3343">
        <w:rPr>
          <w:rFonts w:ascii="Times New Roman" w:hAnsi="Times New Roman" w:cs="Times New Roman"/>
          <w:iCs/>
          <w:szCs w:val="36"/>
        </w:rPr>
        <w:t>S, Ailawadi</w:t>
      </w:r>
      <w:r w:rsidR="004B082B">
        <w:rPr>
          <w:rFonts w:ascii="Times New Roman" w:hAnsi="Times New Roman" w:cs="Times New Roman"/>
          <w:iCs/>
          <w:szCs w:val="36"/>
        </w:rPr>
        <w:t xml:space="preserve"> </w:t>
      </w:r>
      <w:r w:rsidRPr="003C3343">
        <w:rPr>
          <w:rFonts w:ascii="Times New Roman" w:hAnsi="Times New Roman" w:cs="Times New Roman"/>
          <w:iCs/>
          <w:szCs w:val="36"/>
        </w:rPr>
        <w:t>G, YarboroLR, Rich JB, Speir AM, Fonner CE, Wolfe LG, Kasirajan V. Primary Graft Dysfunction after Heart Transplantation: Outcomes and Resource Utilization." Journal of Cardiac Surgery (2019).</w:t>
      </w:r>
    </w:p>
    <w:p w14:paraId="550C151F" w14:textId="5C813935" w:rsidR="000727C9" w:rsidRDefault="00FE53A9" w:rsidP="00157D81">
      <w:pPr>
        <w:rPr>
          <w:rFonts w:ascii="Times New Roman" w:hAnsi="Times New Roman" w:cs="Times New Roman"/>
          <w:iCs/>
          <w:szCs w:val="36"/>
        </w:rPr>
      </w:pPr>
      <w:r w:rsidRPr="003C3343">
        <w:rPr>
          <w:rFonts w:ascii="Times New Roman" w:hAnsi="Times New Roman" w:cs="Times New Roman"/>
          <w:iCs/>
          <w:szCs w:val="36"/>
        </w:rPr>
        <w:t>Cullen J, Mehaffey JH, Hawkins RB, Fonner CE, Kron IL, Kern JA, Speir AM, Rich JB, Quader MA, Ailawadi G, Teman N. Travel Time Does Not Adversely</w:t>
      </w:r>
      <w:r w:rsidR="004B082B">
        <w:rPr>
          <w:rFonts w:ascii="Times New Roman" w:hAnsi="Times New Roman" w:cs="Times New Roman"/>
          <w:iCs/>
          <w:szCs w:val="36"/>
        </w:rPr>
        <w:t xml:space="preserve"> </w:t>
      </w:r>
      <w:r w:rsidRPr="003C3343">
        <w:rPr>
          <w:rFonts w:ascii="Times New Roman" w:hAnsi="Times New Roman" w:cs="Times New Roman"/>
          <w:iCs/>
          <w:szCs w:val="36"/>
        </w:rPr>
        <w:t xml:space="preserve">Effect Outcomes After Ventricular Assist Device. The Journal of Heart and Lung Transplantation37.4(2018), S270. </w:t>
      </w:r>
    </w:p>
    <w:p w14:paraId="6765AA0E" w14:textId="77777777" w:rsidR="000727C9" w:rsidRDefault="00FE53A9" w:rsidP="00157D81">
      <w:pPr>
        <w:rPr>
          <w:rFonts w:ascii="Times New Roman" w:hAnsi="Times New Roman" w:cs="Times New Roman"/>
          <w:iCs/>
          <w:szCs w:val="36"/>
        </w:rPr>
      </w:pPr>
      <w:r w:rsidRPr="003C3343">
        <w:rPr>
          <w:rFonts w:ascii="Times New Roman" w:hAnsi="Times New Roman" w:cs="Times New Roman"/>
          <w:iCs/>
          <w:szCs w:val="36"/>
        </w:rPr>
        <w:t xml:space="preserve">Mehaffey JH, Hawkins RB, Schubert S, Fonner CE, Yarboro LT, Quader M, Speir AM, Rich JB, Kron IL, Ailawadi G.  Contemporary Outcomes in Reoperative Mitral Valve Surgery. Heart 104.8 (2018),652-656. </w:t>
      </w:r>
    </w:p>
    <w:p w14:paraId="4258804A" w14:textId="4B9327AB" w:rsidR="00FE53A9" w:rsidRPr="003C3343" w:rsidRDefault="00FE53A9" w:rsidP="00157D81">
      <w:pPr>
        <w:rPr>
          <w:rFonts w:ascii="Times New Roman" w:hAnsi="Times New Roman" w:cs="Times New Roman"/>
          <w:iCs/>
          <w:szCs w:val="36"/>
        </w:rPr>
      </w:pPr>
      <w:r w:rsidRPr="003C3343">
        <w:rPr>
          <w:rFonts w:ascii="Times New Roman" w:hAnsi="Times New Roman" w:cs="Times New Roman"/>
          <w:iCs/>
          <w:szCs w:val="36"/>
        </w:rPr>
        <w:lastRenderedPageBreak/>
        <w:t xml:space="preserve">Hawkins RB, Mehaffey JH, Yount KW, Yarboro LT, Fonner CE, Kron IL, Quader M, Speir A, Rich J, Ailawadi G; Investigators for the Virginia Cardiac Services Quality Initiative. Coronary Artery Bypass Grafting Bundled Payment Proposal will have Significant Financial Impact on </w:t>
      </w:r>
    </w:p>
    <w:p w14:paraId="3BAAD097" w14:textId="7693ED3C" w:rsidR="000727C9" w:rsidRDefault="00FE53A9" w:rsidP="00157D81">
      <w:pPr>
        <w:rPr>
          <w:rFonts w:ascii="Times New Roman" w:hAnsi="Times New Roman" w:cs="Times New Roman"/>
          <w:iCs/>
          <w:szCs w:val="36"/>
        </w:rPr>
      </w:pPr>
      <w:r w:rsidRPr="003C3343">
        <w:rPr>
          <w:rFonts w:ascii="Times New Roman" w:hAnsi="Times New Roman" w:cs="Times New Roman"/>
          <w:iCs/>
          <w:szCs w:val="36"/>
        </w:rPr>
        <w:t>3Hospitals.Journal of</w:t>
      </w:r>
      <w:r w:rsidR="004B082B">
        <w:rPr>
          <w:rFonts w:ascii="Times New Roman" w:hAnsi="Times New Roman" w:cs="Times New Roman"/>
          <w:iCs/>
          <w:szCs w:val="36"/>
        </w:rPr>
        <w:t xml:space="preserve"> </w:t>
      </w:r>
      <w:r w:rsidRPr="003C3343">
        <w:rPr>
          <w:rFonts w:ascii="Times New Roman" w:hAnsi="Times New Roman" w:cs="Times New Roman"/>
          <w:iCs/>
          <w:szCs w:val="36"/>
        </w:rPr>
        <w:t>Thoracic</w:t>
      </w:r>
      <w:r w:rsidR="004B082B">
        <w:rPr>
          <w:rFonts w:ascii="Times New Roman" w:hAnsi="Times New Roman" w:cs="Times New Roman"/>
          <w:iCs/>
          <w:szCs w:val="36"/>
        </w:rPr>
        <w:t xml:space="preserve"> </w:t>
      </w:r>
      <w:r w:rsidRPr="003C3343">
        <w:rPr>
          <w:rFonts w:ascii="Times New Roman" w:hAnsi="Times New Roman" w:cs="Times New Roman"/>
          <w:iCs/>
          <w:szCs w:val="36"/>
        </w:rPr>
        <w:t>and</w:t>
      </w:r>
      <w:r w:rsidR="004B082B">
        <w:rPr>
          <w:rFonts w:ascii="Times New Roman" w:hAnsi="Times New Roman" w:cs="Times New Roman"/>
          <w:iCs/>
          <w:szCs w:val="36"/>
        </w:rPr>
        <w:t xml:space="preserve"> </w:t>
      </w:r>
      <w:r w:rsidRPr="003C3343">
        <w:rPr>
          <w:rFonts w:ascii="Times New Roman" w:hAnsi="Times New Roman" w:cs="Times New Roman"/>
          <w:iCs/>
          <w:szCs w:val="36"/>
        </w:rPr>
        <w:t>Cardiovascular Surgery155.1 (2018),182-188. doi: 10.1016/j.jtcvs.2017.07.035. Epub 2017 Jul 29.</w:t>
      </w:r>
    </w:p>
    <w:p w14:paraId="5C282AA0" w14:textId="77777777" w:rsidR="000727C9" w:rsidRDefault="00FE53A9" w:rsidP="00157D81">
      <w:pPr>
        <w:rPr>
          <w:rFonts w:ascii="Times New Roman" w:hAnsi="Times New Roman" w:cs="Times New Roman"/>
          <w:iCs/>
          <w:szCs w:val="36"/>
        </w:rPr>
      </w:pPr>
      <w:r w:rsidRPr="003C3343">
        <w:rPr>
          <w:rFonts w:ascii="Times New Roman" w:hAnsi="Times New Roman" w:cs="Times New Roman"/>
          <w:iCs/>
          <w:szCs w:val="36"/>
        </w:rPr>
        <w:t>Rich JB, Fonner CE, Quader MA, Ailawadi G, Speir AM.  Impact of Regional Collaboration on Quality Improvement and Associated Cost Savings in Coronary Artery Bypass Grafting.  Annals of Thoracic Surgery106.2(2018), 454-459.</w:t>
      </w:r>
    </w:p>
    <w:p w14:paraId="48190EC6" w14:textId="24010A6A" w:rsidR="000727C9" w:rsidRDefault="00FE53A9" w:rsidP="00157D81">
      <w:pPr>
        <w:rPr>
          <w:rFonts w:ascii="Times New Roman" w:hAnsi="Times New Roman" w:cs="Times New Roman"/>
          <w:iCs/>
          <w:szCs w:val="36"/>
        </w:rPr>
      </w:pPr>
      <w:r w:rsidRPr="003C3343">
        <w:rPr>
          <w:rFonts w:ascii="Times New Roman" w:hAnsi="Times New Roman" w:cs="Times New Roman"/>
          <w:iCs/>
          <w:szCs w:val="36"/>
        </w:rPr>
        <w:t>Johnston LE, Downs EA, Hawkins RB, Quader MA, Speir AM, Rich JB, Ghanta RK, Yarboro LT, Ailawadi G. Outcomes for low-risk surgical aortic valve replacement: A benchmark for aortic valve technology.</w:t>
      </w:r>
      <w:r w:rsidR="004B082B">
        <w:rPr>
          <w:rFonts w:ascii="Times New Roman" w:hAnsi="Times New Roman" w:cs="Times New Roman"/>
          <w:iCs/>
          <w:szCs w:val="36"/>
        </w:rPr>
        <w:t xml:space="preserve"> </w:t>
      </w:r>
      <w:r w:rsidRPr="003C3343">
        <w:rPr>
          <w:rFonts w:ascii="Times New Roman" w:hAnsi="Times New Roman" w:cs="Times New Roman"/>
          <w:iCs/>
          <w:szCs w:val="36"/>
        </w:rPr>
        <w:t>Annals of Thoracic Surgery 104.4 (2017), 1282-1288.</w:t>
      </w:r>
    </w:p>
    <w:p w14:paraId="545A1D63" w14:textId="77777777" w:rsidR="000727C9" w:rsidRDefault="00FE53A9" w:rsidP="00157D81">
      <w:pPr>
        <w:rPr>
          <w:rFonts w:ascii="Times New Roman" w:hAnsi="Times New Roman" w:cs="Times New Roman"/>
          <w:iCs/>
          <w:szCs w:val="36"/>
        </w:rPr>
      </w:pPr>
      <w:r w:rsidRPr="003C3343">
        <w:rPr>
          <w:rFonts w:ascii="Times New Roman" w:hAnsi="Times New Roman" w:cs="Times New Roman"/>
          <w:iCs/>
          <w:szCs w:val="36"/>
        </w:rPr>
        <w:t>Mehaffey JH, Hawkins RB, Fonner CE, Kron IL, Quader MA, Speir AM, Rich JB, Ailawadi G.  Cost of Individual Complications Following Coronary Artery Bypass Grafting.  The Journal of Thoracic and Cardiovascular Surgery155.3(2018), 875-882.</w:t>
      </w:r>
    </w:p>
    <w:p w14:paraId="769D1A26" w14:textId="77777777" w:rsidR="000727C9" w:rsidRDefault="00FE53A9" w:rsidP="00157D81">
      <w:pPr>
        <w:rPr>
          <w:rFonts w:ascii="Times New Roman" w:hAnsi="Times New Roman" w:cs="Times New Roman"/>
          <w:iCs/>
          <w:szCs w:val="36"/>
        </w:rPr>
      </w:pPr>
      <w:r w:rsidRPr="003C3343">
        <w:rPr>
          <w:rFonts w:ascii="Times New Roman" w:hAnsi="Times New Roman" w:cs="Times New Roman"/>
          <w:iCs/>
          <w:szCs w:val="36"/>
        </w:rPr>
        <w:t>Schubert S, Hawkins RB, Mehaffey JH, Fonner CE, Rich JB, Speir AM, Quader MA, Kron IL, Yarboro LT, Ailawadi G.  Preoperative Beta Blocker Correlates with Worse Outcomes in Patients Undergoing Aortic Valve Replacement.  The Journal of Thoracic and Cardiovascular Surgery (2019).</w:t>
      </w:r>
    </w:p>
    <w:p w14:paraId="3B2E0E22" w14:textId="24C72F18" w:rsidR="000727C9" w:rsidRDefault="00FE53A9" w:rsidP="00157D81">
      <w:pPr>
        <w:rPr>
          <w:rFonts w:ascii="Times New Roman" w:hAnsi="Times New Roman" w:cs="Times New Roman"/>
          <w:iCs/>
          <w:szCs w:val="36"/>
        </w:rPr>
      </w:pPr>
      <w:r w:rsidRPr="003C3343">
        <w:rPr>
          <w:rFonts w:ascii="Times New Roman" w:hAnsi="Times New Roman" w:cs="Times New Roman"/>
          <w:iCs/>
          <w:szCs w:val="36"/>
        </w:rPr>
        <w:t>Hawkins</w:t>
      </w:r>
      <w:r w:rsidR="004B082B">
        <w:rPr>
          <w:rFonts w:ascii="Times New Roman" w:hAnsi="Times New Roman" w:cs="Times New Roman"/>
          <w:iCs/>
          <w:szCs w:val="36"/>
        </w:rPr>
        <w:t xml:space="preserve"> </w:t>
      </w:r>
      <w:r w:rsidRPr="003C3343">
        <w:rPr>
          <w:rFonts w:ascii="Times New Roman" w:hAnsi="Times New Roman" w:cs="Times New Roman"/>
          <w:iCs/>
          <w:szCs w:val="36"/>
        </w:rPr>
        <w:t>RB, Downs</w:t>
      </w:r>
      <w:r w:rsidR="004B082B">
        <w:rPr>
          <w:rFonts w:ascii="Times New Roman" w:hAnsi="Times New Roman" w:cs="Times New Roman"/>
          <w:iCs/>
          <w:szCs w:val="36"/>
        </w:rPr>
        <w:t xml:space="preserve"> </w:t>
      </w:r>
      <w:r w:rsidRPr="003C3343">
        <w:rPr>
          <w:rFonts w:ascii="Times New Roman" w:hAnsi="Times New Roman" w:cs="Times New Roman"/>
          <w:iCs/>
          <w:szCs w:val="36"/>
        </w:rPr>
        <w:t>EA, JohnstonLE, MehaffeyJH, FonnerCE, Ghanta</w:t>
      </w:r>
      <w:r w:rsidR="004B082B">
        <w:rPr>
          <w:rFonts w:ascii="Times New Roman" w:hAnsi="Times New Roman" w:cs="Times New Roman"/>
          <w:iCs/>
          <w:szCs w:val="36"/>
        </w:rPr>
        <w:t xml:space="preserve"> </w:t>
      </w:r>
      <w:r w:rsidRPr="003C3343">
        <w:rPr>
          <w:rFonts w:ascii="Times New Roman" w:hAnsi="Times New Roman" w:cs="Times New Roman"/>
          <w:iCs/>
          <w:szCs w:val="36"/>
        </w:rPr>
        <w:t>RK, Speir</w:t>
      </w:r>
      <w:r w:rsidR="004B082B">
        <w:rPr>
          <w:rFonts w:ascii="Times New Roman" w:hAnsi="Times New Roman" w:cs="Times New Roman"/>
          <w:iCs/>
          <w:szCs w:val="36"/>
        </w:rPr>
        <w:t xml:space="preserve"> </w:t>
      </w:r>
      <w:r w:rsidRPr="003C3343">
        <w:rPr>
          <w:rFonts w:ascii="Times New Roman" w:hAnsi="Times New Roman" w:cs="Times New Roman"/>
          <w:iCs/>
          <w:szCs w:val="36"/>
        </w:rPr>
        <w:t>AM, Rich JB, Quader MA, Yarboro LT, Ailawadi G. Impact of transcatheter technology on surgical aortic valve replacement volume, outcomes, and cost.</w:t>
      </w:r>
      <w:r w:rsidR="004B082B">
        <w:rPr>
          <w:rFonts w:ascii="Times New Roman" w:hAnsi="Times New Roman" w:cs="Times New Roman"/>
          <w:iCs/>
          <w:szCs w:val="36"/>
        </w:rPr>
        <w:t xml:space="preserve"> </w:t>
      </w:r>
      <w:r w:rsidRPr="003C3343">
        <w:rPr>
          <w:rFonts w:ascii="Times New Roman" w:hAnsi="Times New Roman" w:cs="Times New Roman"/>
          <w:iCs/>
          <w:szCs w:val="36"/>
        </w:rPr>
        <w:t>Annals of Thoracic Surgery 103.6 (2017): 1815-1823.</w:t>
      </w:r>
    </w:p>
    <w:p w14:paraId="71B0F86A" w14:textId="08667048"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Yount</w:t>
      </w:r>
      <w:r w:rsidR="004B082B">
        <w:rPr>
          <w:rFonts w:ascii="Times New Roman" w:hAnsi="Times New Roman" w:cs="Times New Roman"/>
          <w:iCs/>
          <w:szCs w:val="36"/>
        </w:rPr>
        <w:t xml:space="preserve"> </w:t>
      </w:r>
      <w:r w:rsidRPr="003C3343">
        <w:rPr>
          <w:rFonts w:ascii="Times New Roman" w:hAnsi="Times New Roman" w:cs="Times New Roman"/>
          <w:iCs/>
          <w:szCs w:val="36"/>
        </w:rPr>
        <w:t>KW, Rich JB, Lau CL, Ghanta RK, Yarboro LT, Kern JA.  The Costs of Our Traditional Yardsticks for Quality: Is Value Improving in Cardiac Surgery?  42nd Annual Western Thoracic Surgery Association, Waikoloa, Hawaii (2016).</w:t>
      </w:r>
    </w:p>
    <w:p w14:paraId="2EF2843F" w14:textId="5CEE3559"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LaPar DJ, Likosky DS, Zhang M, Theurer</w:t>
      </w:r>
      <w:r w:rsidR="004B082B">
        <w:rPr>
          <w:rFonts w:ascii="Times New Roman" w:hAnsi="Times New Roman" w:cs="Times New Roman"/>
          <w:iCs/>
          <w:szCs w:val="36"/>
        </w:rPr>
        <w:t xml:space="preserve"> </w:t>
      </w:r>
      <w:r w:rsidRPr="003C3343">
        <w:rPr>
          <w:rFonts w:ascii="Times New Roman" w:hAnsi="Times New Roman" w:cs="Times New Roman"/>
          <w:iCs/>
          <w:szCs w:val="36"/>
        </w:rPr>
        <w:t>PF, Fonner CE, Kern JA, Bolling SF, Drake DH, Speir AM, Rich JB, Kron IL, Prager RL, Ailawadi G.  Development of a Risk Prediction Model and Clinical Risk Score for Isolated Tricuspid Valve Surgery.  Annals of Thoracic Surgery 106.1(2018), 129-136.</w:t>
      </w:r>
    </w:p>
    <w:p w14:paraId="2596D1AF" w14:textId="77777777"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 xml:space="preserve">Ghanta RK, LaPar DJ, Zhang Q, Devarkonda V, Isbell JM, Yarboro LT, Kern, JA, Kron IL, Speir AM, Fonner CE, Ailawadi G.  Obesity Increases Risk-Adjusted Morbidity, Mortality and </w:t>
      </w:r>
      <w:r w:rsidRPr="003C3343">
        <w:rPr>
          <w:rFonts w:ascii="Times New Roman" w:hAnsi="Times New Roman" w:cs="Times New Roman"/>
          <w:iCs/>
          <w:szCs w:val="36"/>
        </w:rPr>
        <w:lastRenderedPageBreak/>
        <w:t>Cost following Cardiac Surgery.  Journal of the American Heart Association6.3 (2017): e003831.</w:t>
      </w:r>
    </w:p>
    <w:p w14:paraId="0C373DF5" w14:textId="77777777"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Charles EJ, Johnston LE, Herbert MA, Mehaffey JH, Yount KW, Likosky DS, Theurer PF, Fonner CE, Rich JB, Speir AM, Ailawadi G.  Impact of Medicaid Expansion on Cardiac Surgery Volume and Outcomes.  Annals of Thoracic Surgery (2017).</w:t>
      </w:r>
    </w:p>
    <w:p w14:paraId="3267DC2E" w14:textId="77777777"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Hawkins RB, Downs EA, Johnston LE, Mehaffey JH, Fonner CE, Ghanta RK, Speir AM, Rich JB, Quader MA, Yarboro LT, Ailawadi G.  Impact of Transcatheter Technology on Surgical Aortic Valve Replacement Volume, Outcomes, and Cost. Annals of Thoracic Surgery 103.6 (2017), 1815-1823.</w:t>
      </w:r>
    </w:p>
    <w:p w14:paraId="3EB86D44" w14:textId="38B995CF"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Downs EA, Johnston LE, LaPar DJ, Yarboro LT, Kern, JA, Kirby JL, Mazimba S, Speir AM, Rich JB, Quader MA, Ailawadi G.</w:t>
      </w:r>
      <w:r w:rsidR="004B082B">
        <w:rPr>
          <w:rFonts w:ascii="Times New Roman" w:hAnsi="Times New Roman" w:cs="Times New Roman"/>
          <w:iCs/>
          <w:szCs w:val="36"/>
        </w:rPr>
        <w:t xml:space="preserve"> </w:t>
      </w:r>
      <w:r w:rsidRPr="003C3343">
        <w:rPr>
          <w:rFonts w:ascii="Times New Roman" w:hAnsi="Times New Roman" w:cs="Times New Roman"/>
          <w:iCs/>
          <w:szCs w:val="36"/>
        </w:rPr>
        <w:t>Impact of Preoperative Glycemic Control on Long-Term</w:t>
      </w:r>
      <w:r w:rsidR="003D2C62">
        <w:rPr>
          <w:rFonts w:ascii="Times New Roman" w:hAnsi="Times New Roman" w:cs="Times New Roman"/>
          <w:iCs/>
          <w:szCs w:val="36"/>
        </w:rPr>
        <w:t xml:space="preserve"> </w:t>
      </w:r>
      <w:r w:rsidRPr="003C3343">
        <w:rPr>
          <w:rFonts w:ascii="Times New Roman" w:hAnsi="Times New Roman" w:cs="Times New Roman"/>
          <w:iCs/>
          <w:szCs w:val="36"/>
        </w:rPr>
        <w:t>Mechanical Circulatory Support Device Implantation.</w:t>
      </w:r>
      <w:r w:rsidR="004B082B">
        <w:rPr>
          <w:rFonts w:ascii="Times New Roman" w:hAnsi="Times New Roman" w:cs="Times New Roman"/>
          <w:iCs/>
          <w:szCs w:val="36"/>
        </w:rPr>
        <w:t xml:space="preserve"> </w:t>
      </w:r>
      <w:r w:rsidRPr="003C3343">
        <w:rPr>
          <w:rFonts w:ascii="Times New Roman" w:hAnsi="Times New Roman" w:cs="Times New Roman"/>
          <w:iCs/>
          <w:szCs w:val="36"/>
        </w:rPr>
        <w:t>The Journal of Heart and Lung Transplantation 35.4 (2016): S377.</w:t>
      </w:r>
    </w:p>
    <w:p w14:paraId="1914B3BB" w14:textId="47949B2D"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Hawkins</w:t>
      </w:r>
      <w:r w:rsidR="004B082B">
        <w:rPr>
          <w:rFonts w:ascii="Times New Roman" w:hAnsi="Times New Roman" w:cs="Times New Roman"/>
          <w:iCs/>
          <w:szCs w:val="36"/>
        </w:rPr>
        <w:t xml:space="preserve"> </w:t>
      </w:r>
      <w:r w:rsidRPr="003C3343">
        <w:rPr>
          <w:rFonts w:ascii="Times New Roman" w:hAnsi="Times New Roman" w:cs="Times New Roman"/>
          <w:iCs/>
          <w:szCs w:val="36"/>
        </w:rPr>
        <w:t>RB, Mehaffey</w:t>
      </w:r>
      <w:r w:rsidR="004B082B">
        <w:rPr>
          <w:rFonts w:ascii="Times New Roman" w:hAnsi="Times New Roman" w:cs="Times New Roman"/>
          <w:iCs/>
          <w:szCs w:val="36"/>
        </w:rPr>
        <w:t xml:space="preserve"> </w:t>
      </w:r>
      <w:r w:rsidRPr="003C3343">
        <w:rPr>
          <w:rFonts w:ascii="Times New Roman" w:hAnsi="Times New Roman" w:cs="Times New Roman"/>
          <w:iCs/>
          <w:szCs w:val="36"/>
        </w:rPr>
        <w:t>JH, Guo</w:t>
      </w:r>
      <w:r w:rsidR="004B082B">
        <w:rPr>
          <w:rFonts w:ascii="Times New Roman" w:hAnsi="Times New Roman" w:cs="Times New Roman"/>
          <w:iCs/>
          <w:szCs w:val="36"/>
        </w:rPr>
        <w:t xml:space="preserve"> </w:t>
      </w:r>
      <w:r w:rsidRPr="003C3343">
        <w:rPr>
          <w:rFonts w:ascii="Times New Roman" w:hAnsi="Times New Roman" w:cs="Times New Roman"/>
          <w:iCs/>
          <w:szCs w:val="36"/>
        </w:rPr>
        <w:t>A, Fonner</w:t>
      </w:r>
      <w:r w:rsidR="004B082B">
        <w:rPr>
          <w:rFonts w:ascii="Times New Roman" w:hAnsi="Times New Roman" w:cs="Times New Roman"/>
          <w:iCs/>
          <w:szCs w:val="36"/>
        </w:rPr>
        <w:t xml:space="preserve"> </w:t>
      </w:r>
      <w:r w:rsidRPr="003C3343">
        <w:rPr>
          <w:rFonts w:ascii="Times New Roman" w:hAnsi="Times New Roman" w:cs="Times New Roman"/>
          <w:iCs/>
          <w:szCs w:val="36"/>
        </w:rPr>
        <w:t>CE, Speir</w:t>
      </w:r>
      <w:r w:rsidR="004B082B">
        <w:rPr>
          <w:rFonts w:ascii="Times New Roman" w:hAnsi="Times New Roman" w:cs="Times New Roman"/>
          <w:iCs/>
          <w:szCs w:val="36"/>
        </w:rPr>
        <w:t xml:space="preserve"> </w:t>
      </w:r>
      <w:r w:rsidRPr="003C3343">
        <w:rPr>
          <w:rFonts w:ascii="Times New Roman" w:hAnsi="Times New Roman" w:cs="Times New Roman"/>
          <w:iCs/>
          <w:szCs w:val="36"/>
        </w:rPr>
        <w:t>AM, Rich</w:t>
      </w:r>
      <w:r w:rsidR="004B082B">
        <w:rPr>
          <w:rFonts w:ascii="Times New Roman" w:hAnsi="Times New Roman" w:cs="Times New Roman"/>
          <w:iCs/>
          <w:szCs w:val="36"/>
        </w:rPr>
        <w:t xml:space="preserve"> </w:t>
      </w:r>
      <w:r w:rsidRPr="003C3343">
        <w:rPr>
          <w:rFonts w:ascii="Times New Roman" w:hAnsi="Times New Roman" w:cs="Times New Roman"/>
          <w:iCs/>
          <w:szCs w:val="36"/>
        </w:rPr>
        <w:t>JB, Yarboro</w:t>
      </w:r>
      <w:r w:rsidR="00D91E0A">
        <w:rPr>
          <w:rFonts w:ascii="Times New Roman" w:hAnsi="Times New Roman" w:cs="Times New Roman"/>
          <w:iCs/>
          <w:szCs w:val="36"/>
        </w:rPr>
        <w:t xml:space="preserve"> </w:t>
      </w:r>
      <w:r w:rsidRPr="003C3343">
        <w:rPr>
          <w:rFonts w:ascii="Times New Roman" w:hAnsi="Times New Roman" w:cs="Times New Roman"/>
          <w:iCs/>
          <w:szCs w:val="36"/>
        </w:rPr>
        <w:t>LT, Ghanta</w:t>
      </w:r>
      <w:r w:rsidR="00D91E0A">
        <w:rPr>
          <w:rFonts w:ascii="Times New Roman" w:hAnsi="Times New Roman" w:cs="Times New Roman"/>
          <w:iCs/>
          <w:szCs w:val="36"/>
        </w:rPr>
        <w:t xml:space="preserve"> </w:t>
      </w:r>
      <w:r w:rsidRPr="003C3343">
        <w:rPr>
          <w:rFonts w:ascii="Times New Roman" w:hAnsi="Times New Roman" w:cs="Times New Roman"/>
          <w:iCs/>
          <w:szCs w:val="36"/>
        </w:rPr>
        <w:t>RK, AilawadiG.  Impact of Preoperative Statin Use on Ascending Aortic Aneurysm Repair Outcomes.</w:t>
      </w:r>
      <w:r w:rsidR="00D91E0A">
        <w:rPr>
          <w:rFonts w:ascii="Times New Roman" w:hAnsi="Times New Roman" w:cs="Times New Roman"/>
          <w:iCs/>
          <w:szCs w:val="36"/>
        </w:rPr>
        <w:t xml:space="preserve"> </w:t>
      </w:r>
      <w:r w:rsidRPr="003C3343">
        <w:rPr>
          <w:rFonts w:ascii="Times New Roman" w:hAnsi="Times New Roman" w:cs="Times New Roman"/>
          <w:iCs/>
          <w:szCs w:val="36"/>
        </w:rPr>
        <w:t>Circulation 134, no. Suppl 1 (2016): A17230-A17230.</w:t>
      </w:r>
    </w:p>
    <w:p w14:paraId="0B9CE41F" w14:textId="2B11DD5F"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Quader MA, LaPar DJ, Wolfe LG, Ailawadi G, Rich JB, Speir AM, Fonner CE, Kasirajan V.  Delayed Sternal Closure after Left Ventricle Assist Device Implantation: Analysis of Risk Factors and</w:t>
      </w:r>
      <w:r w:rsidR="00D91E0A">
        <w:rPr>
          <w:rFonts w:ascii="Times New Roman" w:hAnsi="Times New Roman" w:cs="Times New Roman"/>
          <w:iCs/>
          <w:szCs w:val="36"/>
        </w:rPr>
        <w:t xml:space="preserve"> </w:t>
      </w:r>
      <w:r w:rsidRPr="003C3343">
        <w:rPr>
          <w:rFonts w:ascii="Times New Roman" w:hAnsi="Times New Roman" w:cs="Times New Roman"/>
          <w:iCs/>
          <w:szCs w:val="36"/>
        </w:rPr>
        <w:t>Impact on Outcomes and Costs.  ASAIO Journal (American Society</w:t>
      </w:r>
      <w:r w:rsidR="00D91E0A">
        <w:rPr>
          <w:rFonts w:ascii="Times New Roman" w:hAnsi="Times New Roman" w:cs="Times New Roman"/>
          <w:iCs/>
          <w:szCs w:val="36"/>
        </w:rPr>
        <w:t xml:space="preserve"> </w:t>
      </w:r>
      <w:r w:rsidRPr="003C3343">
        <w:rPr>
          <w:rFonts w:ascii="Times New Roman" w:hAnsi="Times New Roman" w:cs="Times New Roman"/>
          <w:iCs/>
          <w:szCs w:val="36"/>
        </w:rPr>
        <w:t>for Artificial Internal Organs) 62.4 (2016), 432-437.</w:t>
      </w:r>
    </w:p>
    <w:p w14:paraId="17A8278D" w14:textId="77777777" w:rsidR="00D91E0A" w:rsidRDefault="00FE53A9" w:rsidP="00157D81">
      <w:pPr>
        <w:rPr>
          <w:rFonts w:ascii="Times New Roman" w:hAnsi="Times New Roman" w:cs="Times New Roman"/>
          <w:iCs/>
          <w:szCs w:val="36"/>
        </w:rPr>
      </w:pPr>
      <w:r w:rsidRPr="003C3343">
        <w:rPr>
          <w:rFonts w:ascii="Times New Roman" w:hAnsi="Times New Roman" w:cs="Times New Roman"/>
          <w:iCs/>
          <w:szCs w:val="36"/>
        </w:rPr>
        <w:t>Downs EA, Johnston LE, LaPar DJ, Ghanta RK, Kron IL, Speir AM, Fonner CE, Kern JA, Ailawadi G.  Minimally Invasive Mitral Valve</w:t>
      </w:r>
      <w:r w:rsidR="003D2C62">
        <w:rPr>
          <w:rFonts w:ascii="Times New Roman" w:hAnsi="Times New Roman" w:cs="Times New Roman"/>
          <w:iCs/>
          <w:szCs w:val="36"/>
        </w:rPr>
        <w:t xml:space="preserve"> </w:t>
      </w:r>
      <w:r w:rsidRPr="003C3343">
        <w:rPr>
          <w:rFonts w:ascii="Times New Roman" w:hAnsi="Times New Roman" w:cs="Times New Roman"/>
          <w:iCs/>
          <w:szCs w:val="36"/>
        </w:rPr>
        <w:t>Surgery Provides Excellent</w:t>
      </w:r>
      <w:r w:rsidR="003D2C62">
        <w:rPr>
          <w:rFonts w:ascii="Times New Roman" w:hAnsi="Times New Roman" w:cs="Times New Roman"/>
          <w:iCs/>
          <w:szCs w:val="36"/>
        </w:rPr>
        <w:t xml:space="preserve"> </w:t>
      </w:r>
      <w:r w:rsidRPr="003C3343">
        <w:rPr>
          <w:rFonts w:ascii="Times New Roman" w:hAnsi="Times New Roman" w:cs="Times New Roman"/>
          <w:iCs/>
          <w:szCs w:val="36"/>
        </w:rPr>
        <w:t>Outcomes Without Increased Cost: A Multi-Institutional Analysis.  Annals of Thoracic Surgery102.1(2016), 14-21.</w:t>
      </w:r>
      <w:r w:rsidR="00D91E0A">
        <w:rPr>
          <w:rFonts w:ascii="Times New Roman" w:hAnsi="Times New Roman" w:cs="Times New Roman"/>
          <w:iCs/>
          <w:szCs w:val="36"/>
        </w:rPr>
        <w:t xml:space="preserve"> </w:t>
      </w:r>
    </w:p>
    <w:p w14:paraId="1644B33B" w14:textId="4CBB47B3"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Johnston LE, Ailawadi</w:t>
      </w:r>
      <w:r w:rsidR="003D2C62">
        <w:rPr>
          <w:rFonts w:ascii="Times New Roman" w:hAnsi="Times New Roman" w:cs="Times New Roman"/>
          <w:iCs/>
          <w:szCs w:val="36"/>
        </w:rPr>
        <w:t xml:space="preserve"> </w:t>
      </w:r>
      <w:r w:rsidRPr="003C3343">
        <w:rPr>
          <w:rFonts w:ascii="Times New Roman" w:hAnsi="Times New Roman" w:cs="Times New Roman"/>
          <w:iCs/>
          <w:szCs w:val="36"/>
        </w:rPr>
        <w:t>G, Downs</w:t>
      </w:r>
      <w:r w:rsidR="003D2C62">
        <w:rPr>
          <w:rFonts w:ascii="Times New Roman" w:hAnsi="Times New Roman" w:cs="Times New Roman"/>
          <w:iCs/>
          <w:szCs w:val="36"/>
        </w:rPr>
        <w:t xml:space="preserve"> </w:t>
      </w:r>
      <w:r w:rsidRPr="003C3343">
        <w:rPr>
          <w:rFonts w:ascii="Times New Roman" w:hAnsi="Times New Roman" w:cs="Times New Roman"/>
          <w:iCs/>
          <w:szCs w:val="36"/>
        </w:rPr>
        <w:t>EA, Rich</w:t>
      </w:r>
      <w:r w:rsidR="00D91E0A">
        <w:rPr>
          <w:rFonts w:ascii="Times New Roman" w:hAnsi="Times New Roman" w:cs="Times New Roman"/>
          <w:iCs/>
          <w:szCs w:val="36"/>
        </w:rPr>
        <w:t xml:space="preserve"> </w:t>
      </w:r>
      <w:r w:rsidRPr="003C3343">
        <w:rPr>
          <w:rFonts w:ascii="Times New Roman" w:hAnsi="Times New Roman" w:cs="Times New Roman"/>
          <w:iCs/>
          <w:szCs w:val="36"/>
        </w:rPr>
        <w:t>JB, Speir</w:t>
      </w:r>
      <w:r w:rsidR="00D91E0A">
        <w:rPr>
          <w:rFonts w:ascii="Times New Roman" w:hAnsi="Times New Roman" w:cs="Times New Roman"/>
          <w:iCs/>
          <w:szCs w:val="36"/>
        </w:rPr>
        <w:t xml:space="preserve"> </w:t>
      </w:r>
      <w:r w:rsidRPr="003C3343">
        <w:rPr>
          <w:rFonts w:ascii="Times New Roman" w:hAnsi="Times New Roman" w:cs="Times New Roman"/>
          <w:iCs/>
          <w:szCs w:val="36"/>
        </w:rPr>
        <w:t>AM, Quader</w:t>
      </w:r>
      <w:r w:rsidR="003D2C62">
        <w:rPr>
          <w:rFonts w:ascii="Times New Roman" w:hAnsi="Times New Roman" w:cs="Times New Roman"/>
          <w:iCs/>
          <w:szCs w:val="36"/>
        </w:rPr>
        <w:t xml:space="preserve"> </w:t>
      </w:r>
      <w:r w:rsidRPr="003C3343">
        <w:rPr>
          <w:rFonts w:ascii="Times New Roman" w:hAnsi="Times New Roman" w:cs="Times New Roman"/>
          <w:iCs/>
          <w:szCs w:val="36"/>
        </w:rPr>
        <w:t>AM, Kennedy</w:t>
      </w:r>
      <w:r w:rsidR="00D91E0A">
        <w:rPr>
          <w:rFonts w:ascii="Times New Roman" w:hAnsi="Times New Roman" w:cs="Times New Roman"/>
          <w:iCs/>
          <w:szCs w:val="36"/>
        </w:rPr>
        <w:t xml:space="preserve"> </w:t>
      </w:r>
      <w:r w:rsidRPr="003C3343">
        <w:rPr>
          <w:rFonts w:ascii="Times New Roman" w:hAnsi="Times New Roman" w:cs="Times New Roman"/>
          <w:iCs/>
          <w:szCs w:val="36"/>
        </w:rPr>
        <w:t>JL, Yarboro</w:t>
      </w:r>
      <w:r w:rsidR="003D2C62">
        <w:rPr>
          <w:rFonts w:ascii="Times New Roman" w:hAnsi="Times New Roman" w:cs="Times New Roman"/>
          <w:iCs/>
          <w:szCs w:val="36"/>
        </w:rPr>
        <w:t xml:space="preserve"> </w:t>
      </w:r>
      <w:r w:rsidRPr="003C3343">
        <w:rPr>
          <w:rFonts w:ascii="Times New Roman" w:hAnsi="Times New Roman" w:cs="Times New Roman"/>
          <w:iCs/>
          <w:szCs w:val="36"/>
        </w:rPr>
        <w:t>LT, Kern</w:t>
      </w:r>
      <w:r w:rsidR="003D2C62">
        <w:rPr>
          <w:rFonts w:ascii="Times New Roman" w:hAnsi="Times New Roman" w:cs="Times New Roman"/>
          <w:iCs/>
          <w:szCs w:val="36"/>
        </w:rPr>
        <w:t xml:space="preserve"> </w:t>
      </w:r>
      <w:r w:rsidRPr="003C3343">
        <w:rPr>
          <w:rFonts w:ascii="Times New Roman" w:hAnsi="Times New Roman" w:cs="Times New Roman"/>
          <w:iCs/>
          <w:szCs w:val="36"/>
        </w:rPr>
        <w:t>JA, Mazimba</w:t>
      </w:r>
      <w:r w:rsidR="003D2C62">
        <w:rPr>
          <w:rFonts w:ascii="Times New Roman" w:hAnsi="Times New Roman" w:cs="Times New Roman"/>
          <w:iCs/>
          <w:szCs w:val="36"/>
        </w:rPr>
        <w:t xml:space="preserve"> </w:t>
      </w:r>
      <w:r w:rsidRPr="003C3343">
        <w:rPr>
          <w:rFonts w:ascii="Times New Roman" w:hAnsi="Times New Roman" w:cs="Times New Roman"/>
          <w:iCs/>
          <w:szCs w:val="36"/>
        </w:rPr>
        <w:t xml:space="preserve">S.  Equivalent Mortality but Higher Morbidity in Patients Receiving Temporary Mechanical Support Prior to Permanent LVAD Implantation. The Journal of Heart and Lung Transplantation 35.4 (2016): S153. </w:t>
      </w:r>
    </w:p>
    <w:p w14:paraId="67BE507C" w14:textId="77777777"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LaPar DJ, Rich JB, Isbell JM, Brooks CH, Crosby IK, Yarboro LT, Ghanta RK, Kern JA, Brown M, Quader MA, Speir AM, Ailawadi G.  Preoperative Renal Function Predicts Hospital Costs and Length of Stay in Coronary Artery Bypass Grafting.  Annals of Thoracic Surgery 101.2 (2016), 606-612.</w:t>
      </w:r>
    </w:p>
    <w:p w14:paraId="47814415" w14:textId="57841218"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lastRenderedPageBreak/>
        <w:t xml:space="preserve">Ailawadi G, LaPar DJ, Speir AM, Ghanta RK, Yarboro LT, Crosby IK, Lim DS, Quader MA, Rich JB.  Contemporary Costs Associated </w:t>
      </w:r>
      <w:r w:rsidR="00D91E0A" w:rsidRPr="003D2C62">
        <w:rPr>
          <w:rFonts w:ascii="Times New Roman" w:hAnsi="Times New Roman" w:cs="Times New Roman"/>
          <w:iCs/>
          <w:szCs w:val="36"/>
        </w:rPr>
        <w:t>with</w:t>
      </w:r>
      <w:r w:rsidRPr="003C3343">
        <w:rPr>
          <w:rFonts w:ascii="Times New Roman" w:hAnsi="Times New Roman" w:cs="Times New Roman"/>
          <w:iCs/>
          <w:szCs w:val="36"/>
        </w:rPr>
        <w:t xml:space="preserve"> Transcatheter Aortic Valve Replacement.  Annals of Thoracic Surgery 101.1 (2016), 154-161.</w:t>
      </w:r>
    </w:p>
    <w:p w14:paraId="1F8653C0" w14:textId="00B714D7"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LaPar DJ, Quader MA, Rich JB, Kron</w:t>
      </w:r>
      <w:r w:rsidR="00D91E0A">
        <w:rPr>
          <w:rFonts w:ascii="Times New Roman" w:hAnsi="Times New Roman" w:cs="Times New Roman"/>
          <w:iCs/>
          <w:szCs w:val="36"/>
        </w:rPr>
        <w:t xml:space="preserve"> </w:t>
      </w:r>
      <w:r w:rsidRPr="003C3343">
        <w:rPr>
          <w:rFonts w:ascii="Times New Roman" w:hAnsi="Times New Roman" w:cs="Times New Roman"/>
          <w:iCs/>
          <w:szCs w:val="36"/>
        </w:rPr>
        <w:t>IL, Crosby IK, Kern JA, Tribble CG, Speir AM, Ailawadi G.  Institutional Variation in Mortality After Stroke After Cardiac Surgery: An Opportunity for Improvement.  Annals of Thoracic Surgery (2015).</w:t>
      </w:r>
    </w:p>
    <w:p w14:paraId="7D10BDC0" w14:textId="6B3D738C"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Quader MA, Wolfe</w:t>
      </w:r>
      <w:r w:rsidR="00D91E0A">
        <w:rPr>
          <w:rFonts w:ascii="Times New Roman" w:hAnsi="Times New Roman" w:cs="Times New Roman"/>
          <w:iCs/>
          <w:szCs w:val="36"/>
        </w:rPr>
        <w:t xml:space="preserve"> </w:t>
      </w:r>
      <w:r w:rsidRPr="003C3343">
        <w:rPr>
          <w:rFonts w:ascii="Times New Roman" w:hAnsi="Times New Roman" w:cs="Times New Roman"/>
          <w:iCs/>
          <w:szCs w:val="36"/>
        </w:rPr>
        <w:t>LG, Ailawadi</w:t>
      </w:r>
      <w:r w:rsidR="00D91E0A">
        <w:rPr>
          <w:rFonts w:ascii="Times New Roman" w:hAnsi="Times New Roman" w:cs="Times New Roman"/>
          <w:iCs/>
          <w:szCs w:val="36"/>
        </w:rPr>
        <w:t xml:space="preserve"> </w:t>
      </w:r>
      <w:r w:rsidRPr="003C3343">
        <w:rPr>
          <w:rFonts w:ascii="Times New Roman" w:hAnsi="Times New Roman" w:cs="Times New Roman"/>
          <w:iCs/>
          <w:szCs w:val="36"/>
        </w:rPr>
        <w:t>G, Rich</w:t>
      </w:r>
      <w:r w:rsidR="00D91E0A">
        <w:rPr>
          <w:rFonts w:ascii="Times New Roman" w:hAnsi="Times New Roman" w:cs="Times New Roman"/>
          <w:iCs/>
          <w:szCs w:val="36"/>
        </w:rPr>
        <w:t xml:space="preserve"> </w:t>
      </w:r>
      <w:r w:rsidRPr="003C3343">
        <w:rPr>
          <w:rFonts w:ascii="Times New Roman" w:hAnsi="Times New Roman" w:cs="Times New Roman"/>
          <w:iCs/>
          <w:szCs w:val="36"/>
        </w:rPr>
        <w:t>JB, Speir</w:t>
      </w:r>
      <w:r w:rsidR="00D91E0A">
        <w:rPr>
          <w:rFonts w:ascii="Times New Roman" w:hAnsi="Times New Roman" w:cs="Times New Roman"/>
          <w:iCs/>
          <w:szCs w:val="36"/>
        </w:rPr>
        <w:t xml:space="preserve"> </w:t>
      </w:r>
      <w:r w:rsidRPr="003C3343">
        <w:rPr>
          <w:rFonts w:ascii="Times New Roman" w:hAnsi="Times New Roman" w:cs="Times New Roman"/>
          <w:iCs/>
          <w:szCs w:val="36"/>
        </w:rPr>
        <w:t>AM, LaPar</w:t>
      </w:r>
      <w:r w:rsidR="00070AA2">
        <w:rPr>
          <w:rFonts w:ascii="Times New Roman" w:hAnsi="Times New Roman" w:cs="Times New Roman"/>
          <w:iCs/>
          <w:szCs w:val="36"/>
        </w:rPr>
        <w:t xml:space="preserve"> </w:t>
      </w:r>
      <w:r w:rsidRPr="003C3343">
        <w:rPr>
          <w:rFonts w:ascii="Times New Roman" w:hAnsi="Times New Roman" w:cs="Times New Roman"/>
          <w:iCs/>
          <w:szCs w:val="36"/>
        </w:rPr>
        <w:t>DJ, Fonner</w:t>
      </w:r>
      <w:r w:rsidR="00070AA2">
        <w:rPr>
          <w:rFonts w:ascii="Times New Roman" w:hAnsi="Times New Roman" w:cs="Times New Roman"/>
          <w:iCs/>
          <w:szCs w:val="36"/>
        </w:rPr>
        <w:t xml:space="preserve"> </w:t>
      </w:r>
      <w:r w:rsidRPr="003C3343">
        <w:rPr>
          <w:rFonts w:ascii="Times New Roman" w:hAnsi="Times New Roman" w:cs="Times New Roman"/>
          <w:iCs/>
          <w:szCs w:val="36"/>
        </w:rPr>
        <w:t xml:space="preserve">CE, KasirajanV.  Blood Product Utilization </w:t>
      </w:r>
      <w:r w:rsidR="00070AA2" w:rsidRPr="003D2C62">
        <w:rPr>
          <w:rFonts w:ascii="Times New Roman" w:hAnsi="Times New Roman" w:cs="Times New Roman"/>
          <w:iCs/>
          <w:szCs w:val="36"/>
        </w:rPr>
        <w:t>with</w:t>
      </w:r>
      <w:r w:rsidRPr="003C3343">
        <w:rPr>
          <w:rFonts w:ascii="Times New Roman" w:hAnsi="Times New Roman" w:cs="Times New Roman"/>
          <w:iCs/>
          <w:szCs w:val="36"/>
        </w:rPr>
        <w:t xml:space="preserve"> Left Ventricular Assist Device Implantation: A Decade of Statewide Data.  The Journal for Heart and Lung Transplantation 34.4 (2015): S14.</w:t>
      </w:r>
    </w:p>
    <w:p w14:paraId="3ED046CD" w14:textId="2F86BF5E"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LaPar</w:t>
      </w:r>
      <w:r w:rsidR="00070AA2">
        <w:rPr>
          <w:rFonts w:ascii="Times New Roman" w:hAnsi="Times New Roman" w:cs="Times New Roman"/>
          <w:iCs/>
          <w:szCs w:val="36"/>
        </w:rPr>
        <w:t xml:space="preserve"> </w:t>
      </w:r>
      <w:r w:rsidRPr="003C3343">
        <w:rPr>
          <w:rFonts w:ascii="Times New Roman" w:hAnsi="Times New Roman" w:cs="Times New Roman"/>
          <w:iCs/>
          <w:szCs w:val="36"/>
        </w:rPr>
        <w:t>DJ, Crosby IK, Rich JB, Quader MA, Speir AM, Kern JA, Tribble C, Kron IL, Ailawadi G.  Bilateral IMA Use for Coronary Artery Bypass Grafting Remains Underutilized: A Propensity Matched Multi-Institution Analysis.  Annals of Thoracic Surgery 100.1 (2015): 8-15.</w:t>
      </w:r>
    </w:p>
    <w:p w14:paraId="3E470BD5" w14:textId="041B34AF" w:rsidR="003D2C62" w:rsidRDefault="00FE53A9" w:rsidP="00157D81">
      <w:pPr>
        <w:rPr>
          <w:rFonts w:ascii="Times New Roman" w:hAnsi="Times New Roman" w:cs="Times New Roman"/>
          <w:iCs/>
          <w:szCs w:val="36"/>
        </w:rPr>
      </w:pPr>
      <w:r w:rsidRPr="003C3343">
        <w:rPr>
          <w:rFonts w:ascii="Times New Roman" w:hAnsi="Times New Roman" w:cs="Times New Roman"/>
          <w:iCs/>
          <w:szCs w:val="36"/>
        </w:rPr>
        <w:t>Osnabrugge RLJ, Speir AM, Head SJ, Jones PG, Ailawadi G, Fonner CE, Fonner E, Kappetein AP, Rich JB. Cost, Quality, and Value in Coronary Artery Bypass Grafting.J</w:t>
      </w:r>
      <w:r w:rsidR="00070AA2">
        <w:rPr>
          <w:rFonts w:ascii="Times New Roman" w:hAnsi="Times New Roman" w:cs="Times New Roman"/>
          <w:iCs/>
          <w:szCs w:val="36"/>
        </w:rPr>
        <w:t xml:space="preserve"> </w:t>
      </w:r>
      <w:r w:rsidRPr="003C3343">
        <w:rPr>
          <w:rFonts w:ascii="Times New Roman" w:hAnsi="Times New Roman" w:cs="Times New Roman"/>
          <w:iCs/>
          <w:szCs w:val="36"/>
        </w:rPr>
        <w:t>ournal of</w:t>
      </w:r>
      <w:r w:rsidR="00070AA2">
        <w:rPr>
          <w:rFonts w:ascii="Times New Roman" w:hAnsi="Times New Roman" w:cs="Times New Roman"/>
          <w:iCs/>
          <w:szCs w:val="36"/>
        </w:rPr>
        <w:t xml:space="preserve"> </w:t>
      </w:r>
      <w:r w:rsidRPr="003C3343">
        <w:rPr>
          <w:rFonts w:ascii="Times New Roman" w:hAnsi="Times New Roman" w:cs="Times New Roman"/>
          <w:iCs/>
          <w:szCs w:val="36"/>
        </w:rPr>
        <w:t>Thoracic</w:t>
      </w:r>
      <w:r w:rsidR="00070AA2">
        <w:rPr>
          <w:rFonts w:ascii="Times New Roman" w:hAnsi="Times New Roman" w:cs="Times New Roman"/>
          <w:iCs/>
          <w:szCs w:val="36"/>
        </w:rPr>
        <w:t xml:space="preserve"> </w:t>
      </w:r>
      <w:r w:rsidRPr="003C3343">
        <w:rPr>
          <w:rFonts w:ascii="Times New Roman" w:hAnsi="Times New Roman" w:cs="Times New Roman"/>
          <w:iCs/>
          <w:szCs w:val="36"/>
        </w:rPr>
        <w:t>and</w:t>
      </w:r>
      <w:r w:rsidR="00070AA2">
        <w:rPr>
          <w:rFonts w:ascii="Times New Roman" w:hAnsi="Times New Roman" w:cs="Times New Roman"/>
          <w:iCs/>
          <w:szCs w:val="36"/>
        </w:rPr>
        <w:t xml:space="preserve"> </w:t>
      </w:r>
      <w:r w:rsidRPr="003C3343">
        <w:rPr>
          <w:rFonts w:ascii="Times New Roman" w:hAnsi="Times New Roman" w:cs="Times New Roman"/>
          <w:iCs/>
          <w:szCs w:val="36"/>
        </w:rPr>
        <w:t>Cardiovascular Surgery148.6 (2014), 2729-2735.</w:t>
      </w:r>
    </w:p>
    <w:p w14:paraId="6BFBF775" w14:textId="5738EF74" w:rsidR="00FE53A9" w:rsidRPr="003C3343" w:rsidRDefault="00FE53A9" w:rsidP="00157D81">
      <w:pPr>
        <w:rPr>
          <w:rFonts w:ascii="Times New Roman" w:hAnsi="Times New Roman" w:cs="Times New Roman"/>
          <w:iCs/>
          <w:szCs w:val="36"/>
        </w:rPr>
      </w:pPr>
      <w:r w:rsidRPr="003C3343">
        <w:rPr>
          <w:rFonts w:ascii="Times New Roman" w:hAnsi="Times New Roman" w:cs="Times New Roman"/>
          <w:iCs/>
          <w:szCs w:val="36"/>
        </w:rPr>
        <w:t>LaPar DJ, Isbell JM, Crosby IK, Kern J, Lim DS, Fonner E, Speir AM, Rich JB, Kron IL, Ailawadi G.  Multicenter Evaluation of High-Risk Mitral Valve Operations: Implications for Novel Transcatheter Valve Therapies.  Annals of Thoracic Surgery 98.6 (2014): 2032-2038.</w:t>
      </w:r>
    </w:p>
    <w:p w14:paraId="114A6A64" w14:textId="77777777" w:rsidR="004B082B" w:rsidRDefault="00FE53A9" w:rsidP="00157D81">
      <w:pPr>
        <w:rPr>
          <w:rFonts w:ascii="Times New Roman" w:hAnsi="Times New Roman" w:cs="Times New Roman"/>
          <w:iCs/>
          <w:szCs w:val="36"/>
        </w:rPr>
      </w:pPr>
      <w:r w:rsidRPr="003C3343">
        <w:rPr>
          <w:rFonts w:ascii="Times New Roman" w:hAnsi="Times New Roman" w:cs="Times New Roman"/>
          <w:iCs/>
          <w:szCs w:val="36"/>
        </w:rPr>
        <w:t>Osnabrugge RLJ, Speir</w:t>
      </w:r>
      <w:r w:rsidR="003D2C62">
        <w:rPr>
          <w:rFonts w:ascii="Times New Roman" w:hAnsi="Times New Roman" w:cs="Times New Roman"/>
          <w:iCs/>
          <w:szCs w:val="36"/>
        </w:rPr>
        <w:t xml:space="preserve"> </w:t>
      </w:r>
      <w:r w:rsidRPr="003C3343">
        <w:rPr>
          <w:rFonts w:ascii="Times New Roman" w:hAnsi="Times New Roman" w:cs="Times New Roman"/>
          <w:iCs/>
          <w:szCs w:val="36"/>
        </w:rPr>
        <w:t>AM, Head</w:t>
      </w:r>
      <w:r w:rsidR="003D2C62">
        <w:rPr>
          <w:rFonts w:ascii="Times New Roman" w:hAnsi="Times New Roman" w:cs="Times New Roman"/>
          <w:iCs/>
          <w:szCs w:val="36"/>
        </w:rPr>
        <w:t xml:space="preserve"> </w:t>
      </w:r>
      <w:r w:rsidRPr="003C3343">
        <w:rPr>
          <w:rFonts w:ascii="Times New Roman" w:hAnsi="Times New Roman" w:cs="Times New Roman"/>
          <w:iCs/>
          <w:szCs w:val="36"/>
        </w:rPr>
        <w:t>SJ, Jones PG, Ailawadi G, Fonner</w:t>
      </w:r>
      <w:r w:rsidR="003D2C62">
        <w:rPr>
          <w:rFonts w:ascii="Times New Roman" w:hAnsi="Times New Roman" w:cs="Times New Roman"/>
          <w:iCs/>
          <w:szCs w:val="36"/>
        </w:rPr>
        <w:t xml:space="preserve"> </w:t>
      </w:r>
      <w:r w:rsidRPr="003C3343">
        <w:rPr>
          <w:rFonts w:ascii="Times New Roman" w:hAnsi="Times New Roman" w:cs="Times New Roman"/>
          <w:iCs/>
          <w:szCs w:val="36"/>
        </w:rPr>
        <w:t>CE, Fonner</w:t>
      </w:r>
      <w:r w:rsidR="003D2C62">
        <w:rPr>
          <w:rFonts w:ascii="Times New Roman" w:hAnsi="Times New Roman" w:cs="Times New Roman"/>
          <w:iCs/>
          <w:szCs w:val="36"/>
        </w:rPr>
        <w:t xml:space="preserve"> </w:t>
      </w:r>
      <w:r w:rsidRPr="003C3343">
        <w:rPr>
          <w:rFonts w:ascii="Times New Roman" w:hAnsi="Times New Roman" w:cs="Times New Roman"/>
          <w:iCs/>
          <w:szCs w:val="36"/>
        </w:rPr>
        <w:t>E, Kappetein</w:t>
      </w:r>
      <w:r w:rsidR="003D2C62">
        <w:rPr>
          <w:rFonts w:ascii="Times New Roman" w:hAnsi="Times New Roman" w:cs="Times New Roman"/>
          <w:iCs/>
          <w:szCs w:val="36"/>
        </w:rPr>
        <w:t xml:space="preserve"> </w:t>
      </w:r>
      <w:r w:rsidRPr="003C3343">
        <w:rPr>
          <w:rFonts w:ascii="Times New Roman" w:hAnsi="Times New Roman" w:cs="Times New Roman"/>
          <w:iCs/>
          <w:szCs w:val="36"/>
        </w:rPr>
        <w:t>AP, RichJB.  Prediction of</w:t>
      </w:r>
      <w:r w:rsidR="003D2C62">
        <w:rPr>
          <w:rFonts w:ascii="Times New Roman" w:hAnsi="Times New Roman" w:cs="Times New Roman"/>
          <w:iCs/>
          <w:szCs w:val="36"/>
        </w:rPr>
        <w:t xml:space="preserve"> </w:t>
      </w:r>
      <w:r w:rsidRPr="003C3343">
        <w:rPr>
          <w:rFonts w:ascii="Times New Roman" w:hAnsi="Times New Roman" w:cs="Times New Roman"/>
          <w:iCs/>
          <w:szCs w:val="36"/>
        </w:rPr>
        <w:t>Costs and Length of Stay in Coronary Artery Bypass Grafting.  Annals of Thoracic Surgery 98.4 (2014): 1286-1293.</w:t>
      </w:r>
    </w:p>
    <w:p w14:paraId="5B7F1D81" w14:textId="369BC7BD" w:rsidR="004B082B" w:rsidRDefault="00FE53A9" w:rsidP="00157D81">
      <w:pPr>
        <w:rPr>
          <w:rFonts w:ascii="Times New Roman" w:hAnsi="Times New Roman" w:cs="Times New Roman"/>
          <w:iCs/>
          <w:szCs w:val="36"/>
        </w:rPr>
      </w:pPr>
      <w:r w:rsidRPr="003C3343">
        <w:rPr>
          <w:rFonts w:ascii="Times New Roman" w:hAnsi="Times New Roman" w:cs="Times New Roman"/>
          <w:iCs/>
          <w:szCs w:val="36"/>
        </w:rPr>
        <w:t>Quader MA, Wolfe LG, MedinaA, Fonner CE, Ailawadi G, Crosby IK, Speir AM, Rich JB, LaPar DJ, Kasirajan V.  Isolated Aortic Valve Replacement with Bio-Prostheses in Patients Age 50 to 65 Years: A Decade of Statewide Data on Cost and Patient Outcomes.  Journal of Cardiovascular Surgery, 2014 Sept. 12[E-publication].</w:t>
      </w:r>
    </w:p>
    <w:p w14:paraId="69CBAF85" w14:textId="46198138" w:rsidR="004B082B" w:rsidRDefault="00FE53A9" w:rsidP="00157D81">
      <w:pPr>
        <w:rPr>
          <w:rFonts w:ascii="Times New Roman" w:hAnsi="Times New Roman" w:cs="Times New Roman"/>
          <w:iCs/>
          <w:szCs w:val="36"/>
        </w:rPr>
      </w:pPr>
      <w:r w:rsidRPr="003C3343">
        <w:rPr>
          <w:rFonts w:ascii="Times New Roman" w:hAnsi="Times New Roman" w:cs="Times New Roman"/>
          <w:iCs/>
          <w:szCs w:val="36"/>
        </w:rPr>
        <w:t>LaPar DJ, Speir AM, Crosby IK, Fonner E, Brown M, Rich JB, Quader MA, Kern JA, Kron IL, Ailawadi G.  Postoperative Atrial Fibrillation Significantly Increases Mortality, Hospital Readmission, and Hospital Costs. Annals of Thoracic Surgery 98.2 (2014): 527-533.</w:t>
      </w:r>
    </w:p>
    <w:p w14:paraId="29E37D82" w14:textId="6648BB2B" w:rsidR="004B082B" w:rsidRDefault="00FE53A9" w:rsidP="00157D81">
      <w:pPr>
        <w:rPr>
          <w:rFonts w:ascii="Times New Roman" w:hAnsi="Times New Roman" w:cs="Times New Roman"/>
          <w:iCs/>
          <w:szCs w:val="36"/>
        </w:rPr>
      </w:pPr>
      <w:r w:rsidRPr="003C3343">
        <w:rPr>
          <w:rFonts w:ascii="Times New Roman" w:hAnsi="Times New Roman" w:cs="Times New Roman"/>
          <w:iCs/>
          <w:szCs w:val="36"/>
        </w:rPr>
        <w:t>Presented at STSA 2013, Scottsdale, AZ.</w:t>
      </w:r>
      <w:r w:rsidR="00070AA2">
        <w:rPr>
          <w:rFonts w:ascii="Times New Roman" w:hAnsi="Times New Roman" w:cs="Times New Roman"/>
          <w:iCs/>
          <w:szCs w:val="36"/>
        </w:rPr>
        <w:t xml:space="preserve"> </w:t>
      </w:r>
      <w:r w:rsidRPr="003C3343">
        <w:rPr>
          <w:rFonts w:ascii="Times New Roman" w:hAnsi="Times New Roman" w:cs="Times New Roman"/>
          <w:iCs/>
          <w:szCs w:val="36"/>
        </w:rPr>
        <w:t>Osnabrugge RLJ, Speir</w:t>
      </w:r>
      <w:r w:rsidR="004B082B">
        <w:rPr>
          <w:rFonts w:ascii="Times New Roman" w:hAnsi="Times New Roman" w:cs="Times New Roman"/>
          <w:iCs/>
          <w:szCs w:val="36"/>
        </w:rPr>
        <w:t xml:space="preserve"> </w:t>
      </w:r>
      <w:r w:rsidRPr="003C3343">
        <w:rPr>
          <w:rFonts w:ascii="Times New Roman" w:hAnsi="Times New Roman" w:cs="Times New Roman"/>
          <w:iCs/>
          <w:szCs w:val="36"/>
        </w:rPr>
        <w:t>AM, Head</w:t>
      </w:r>
      <w:r w:rsidR="004B082B">
        <w:rPr>
          <w:rFonts w:ascii="Times New Roman" w:hAnsi="Times New Roman" w:cs="Times New Roman"/>
          <w:iCs/>
          <w:szCs w:val="36"/>
        </w:rPr>
        <w:t xml:space="preserve"> </w:t>
      </w:r>
      <w:r w:rsidRPr="003C3343">
        <w:rPr>
          <w:rFonts w:ascii="Times New Roman" w:hAnsi="Times New Roman" w:cs="Times New Roman"/>
          <w:iCs/>
          <w:szCs w:val="36"/>
        </w:rPr>
        <w:t>SJ, Fonner</w:t>
      </w:r>
      <w:r w:rsidR="004B082B">
        <w:rPr>
          <w:rFonts w:ascii="Times New Roman" w:hAnsi="Times New Roman" w:cs="Times New Roman"/>
          <w:iCs/>
          <w:szCs w:val="36"/>
        </w:rPr>
        <w:t xml:space="preserve"> </w:t>
      </w:r>
      <w:r w:rsidRPr="003C3343">
        <w:rPr>
          <w:rFonts w:ascii="Times New Roman" w:hAnsi="Times New Roman" w:cs="Times New Roman"/>
          <w:iCs/>
          <w:szCs w:val="36"/>
        </w:rPr>
        <w:t>CE, Fonner</w:t>
      </w:r>
      <w:r w:rsidR="00070AA2">
        <w:rPr>
          <w:rFonts w:ascii="Times New Roman" w:hAnsi="Times New Roman" w:cs="Times New Roman"/>
          <w:iCs/>
          <w:szCs w:val="36"/>
        </w:rPr>
        <w:t xml:space="preserve"> </w:t>
      </w:r>
      <w:r w:rsidRPr="003C3343">
        <w:rPr>
          <w:rFonts w:ascii="Times New Roman" w:hAnsi="Times New Roman" w:cs="Times New Roman"/>
          <w:iCs/>
          <w:szCs w:val="36"/>
        </w:rPr>
        <w:t>E, Kappetein</w:t>
      </w:r>
      <w:r w:rsidR="00070AA2">
        <w:rPr>
          <w:rFonts w:ascii="Times New Roman" w:hAnsi="Times New Roman" w:cs="Times New Roman"/>
          <w:iCs/>
          <w:szCs w:val="36"/>
        </w:rPr>
        <w:t xml:space="preserve"> </w:t>
      </w:r>
      <w:r w:rsidRPr="003C3343">
        <w:rPr>
          <w:rFonts w:ascii="Times New Roman" w:hAnsi="Times New Roman" w:cs="Times New Roman"/>
          <w:iCs/>
          <w:szCs w:val="36"/>
        </w:rPr>
        <w:t>AP, Rich</w:t>
      </w:r>
      <w:r w:rsidR="00070AA2">
        <w:rPr>
          <w:rFonts w:ascii="Times New Roman" w:hAnsi="Times New Roman" w:cs="Times New Roman"/>
          <w:iCs/>
          <w:szCs w:val="36"/>
        </w:rPr>
        <w:t xml:space="preserve"> </w:t>
      </w:r>
      <w:r w:rsidRPr="003C3343">
        <w:rPr>
          <w:rFonts w:ascii="Times New Roman" w:hAnsi="Times New Roman" w:cs="Times New Roman"/>
          <w:iCs/>
          <w:szCs w:val="36"/>
        </w:rPr>
        <w:t>JB. Performance of Euro</w:t>
      </w:r>
      <w:r w:rsidR="00070AA2">
        <w:rPr>
          <w:rFonts w:ascii="Times New Roman" w:hAnsi="Times New Roman" w:cs="Times New Roman"/>
          <w:iCs/>
          <w:szCs w:val="36"/>
        </w:rPr>
        <w:t xml:space="preserve"> </w:t>
      </w:r>
      <w:r w:rsidRPr="003C3343">
        <w:rPr>
          <w:rFonts w:ascii="Times New Roman" w:hAnsi="Times New Roman" w:cs="Times New Roman"/>
          <w:iCs/>
          <w:szCs w:val="36"/>
        </w:rPr>
        <w:t xml:space="preserve">SCORE II in a Large US Database: </w:t>
      </w:r>
      <w:r w:rsidRPr="003C3343">
        <w:rPr>
          <w:rFonts w:ascii="Times New Roman" w:hAnsi="Times New Roman" w:cs="Times New Roman"/>
          <w:iCs/>
          <w:szCs w:val="36"/>
        </w:rPr>
        <w:lastRenderedPageBreak/>
        <w:t>Implications for Transcatheter Aortic Valve Implantation. European Journal of Cardio-Thoracic Surgery46.3 (2014): 400-408.</w:t>
      </w:r>
    </w:p>
    <w:p w14:paraId="5C46E45D" w14:textId="5965F93F" w:rsidR="004B082B" w:rsidRDefault="00FE53A9" w:rsidP="00157D81">
      <w:pPr>
        <w:rPr>
          <w:rFonts w:ascii="Times New Roman" w:hAnsi="Times New Roman" w:cs="Times New Roman"/>
          <w:iCs/>
          <w:szCs w:val="36"/>
        </w:rPr>
      </w:pPr>
      <w:r w:rsidRPr="003C3343">
        <w:rPr>
          <w:rFonts w:ascii="Times New Roman" w:hAnsi="Times New Roman" w:cs="Times New Roman"/>
          <w:iCs/>
          <w:szCs w:val="36"/>
        </w:rPr>
        <w:t>Davis JP, LaPar DJ, Crosby IK, Kern JA, Lau CL, Kron IL, Ailawadi</w:t>
      </w:r>
      <w:r w:rsidR="00070AA2">
        <w:rPr>
          <w:rFonts w:ascii="Times New Roman" w:hAnsi="Times New Roman" w:cs="Times New Roman"/>
          <w:iCs/>
          <w:szCs w:val="36"/>
        </w:rPr>
        <w:t xml:space="preserve"> </w:t>
      </w:r>
      <w:r w:rsidRPr="003C3343">
        <w:rPr>
          <w:rFonts w:ascii="Times New Roman" w:hAnsi="Times New Roman" w:cs="Times New Roman"/>
          <w:iCs/>
          <w:szCs w:val="36"/>
        </w:rPr>
        <w:t>G.</w:t>
      </w:r>
      <w:r w:rsidR="00070AA2">
        <w:rPr>
          <w:rFonts w:ascii="Times New Roman" w:hAnsi="Times New Roman" w:cs="Times New Roman"/>
          <w:iCs/>
          <w:szCs w:val="36"/>
        </w:rPr>
        <w:t xml:space="preserve"> </w:t>
      </w:r>
      <w:r w:rsidRPr="003C3343">
        <w:rPr>
          <w:rFonts w:ascii="Times New Roman" w:hAnsi="Times New Roman" w:cs="Times New Roman"/>
          <w:iCs/>
          <w:szCs w:val="36"/>
        </w:rPr>
        <w:t>Nonagenarians Undergoing Cardiac Surgery. Journal of Cardiac Surgery29.5(2014): 600-604.</w:t>
      </w:r>
    </w:p>
    <w:p w14:paraId="5619F91F" w14:textId="0A9AC6E7" w:rsidR="004B082B" w:rsidRDefault="00FE53A9" w:rsidP="00157D81">
      <w:pPr>
        <w:rPr>
          <w:rFonts w:ascii="Times New Roman" w:hAnsi="Times New Roman" w:cs="Times New Roman"/>
          <w:iCs/>
          <w:szCs w:val="36"/>
        </w:rPr>
      </w:pPr>
      <w:r w:rsidRPr="003C3343">
        <w:rPr>
          <w:rFonts w:ascii="Times New Roman" w:hAnsi="Times New Roman" w:cs="Times New Roman"/>
          <w:iCs/>
          <w:szCs w:val="36"/>
        </w:rPr>
        <w:t>LaPar DJ, Ghanta</w:t>
      </w:r>
      <w:r w:rsidR="00070AA2">
        <w:rPr>
          <w:rFonts w:ascii="Times New Roman" w:hAnsi="Times New Roman" w:cs="Times New Roman"/>
          <w:iCs/>
          <w:szCs w:val="36"/>
        </w:rPr>
        <w:t xml:space="preserve"> </w:t>
      </w:r>
      <w:r w:rsidRPr="003C3343">
        <w:rPr>
          <w:rFonts w:ascii="Times New Roman" w:hAnsi="Times New Roman" w:cs="Times New Roman"/>
          <w:iCs/>
          <w:szCs w:val="36"/>
        </w:rPr>
        <w:t>RK, Kern</w:t>
      </w:r>
      <w:r w:rsidR="00070AA2">
        <w:rPr>
          <w:rFonts w:ascii="Times New Roman" w:hAnsi="Times New Roman" w:cs="Times New Roman"/>
          <w:iCs/>
          <w:szCs w:val="36"/>
        </w:rPr>
        <w:t xml:space="preserve"> </w:t>
      </w:r>
      <w:r w:rsidRPr="003C3343">
        <w:rPr>
          <w:rFonts w:ascii="Times New Roman" w:hAnsi="Times New Roman" w:cs="Times New Roman"/>
          <w:iCs/>
          <w:szCs w:val="36"/>
        </w:rPr>
        <w:t>JA, Crosby</w:t>
      </w:r>
      <w:r w:rsidR="00070AA2">
        <w:rPr>
          <w:rFonts w:ascii="Times New Roman" w:hAnsi="Times New Roman" w:cs="Times New Roman"/>
          <w:iCs/>
          <w:szCs w:val="36"/>
        </w:rPr>
        <w:t xml:space="preserve"> </w:t>
      </w:r>
      <w:r w:rsidRPr="003C3343">
        <w:rPr>
          <w:rFonts w:ascii="Times New Roman" w:hAnsi="Times New Roman" w:cs="Times New Roman"/>
          <w:iCs/>
          <w:szCs w:val="36"/>
        </w:rPr>
        <w:t>IK, Rich</w:t>
      </w:r>
      <w:r w:rsidR="00070AA2">
        <w:rPr>
          <w:rFonts w:ascii="Times New Roman" w:hAnsi="Times New Roman" w:cs="Times New Roman"/>
          <w:iCs/>
          <w:szCs w:val="36"/>
        </w:rPr>
        <w:t xml:space="preserve"> </w:t>
      </w:r>
      <w:r w:rsidRPr="003C3343">
        <w:rPr>
          <w:rFonts w:ascii="Times New Roman" w:hAnsi="Times New Roman" w:cs="Times New Roman"/>
          <w:iCs/>
          <w:szCs w:val="36"/>
        </w:rPr>
        <w:t>JB, Speir</w:t>
      </w:r>
      <w:r w:rsidR="00070AA2">
        <w:rPr>
          <w:rFonts w:ascii="Times New Roman" w:hAnsi="Times New Roman" w:cs="Times New Roman"/>
          <w:iCs/>
          <w:szCs w:val="36"/>
        </w:rPr>
        <w:t xml:space="preserve"> </w:t>
      </w:r>
      <w:r w:rsidRPr="003C3343">
        <w:rPr>
          <w:rFonts w:ascii="Times New Roman" w:hAnsi="Times New Roman" w:cs="Times New Roman"/>
          <w:iCs/>
          <w:szCs w:val="36"/>
        </w:rPr>
        <w:t>AM, Kron</w:t>
      </w:r>
      <w:r w:rsidR="00070AA2">
        <w:rPr>
          <w:rFonts w:ascii="Times New Roman" w:hAnsi="Times New Roman" w:cs="Times New Roman"/>
          <w:iCs/>
          <w:szCs w:val="36"/>
        </w:rPr>
        <w:t xml:space="preserve"> </w:t>
      </w:r>
      <w:r w:rsidRPr="003C3343">
        <w:rPr>
          <w:rFonts w:ascii="Times New Roman" w:hAnsi="Times New Roman" w:cs="Times New Roman"/>
          <w:iCs/>
          <w:szCs w:val="36"/>
        </w:rPr>
        <w:t>IL, Ailawadi</w:t>
      </w:r>
      <w:r w:rsidR="00070AA2">
        <w:rPr>
          <w:rFonts w:ascii="Times New Roman" w:hAnsi="Times New Roman" w:cs="Times New Roman"/>
          <w:iCs/>
          <w:szCs w:val="36"/>
        </w:rPr>
        <w:t xml:space="preserve"> </w:t>
      </w:r>
      <w:r w:rsidRPr="003C3343">
        <w:rPr>
          <w:rFonts w:ascii="Times New Roman" w:hAnsi="Times New Roman" w:cs="Times New Roman"/>
          <w:iCs/>
          <w:szCs w:val="36"/>
        </w:rPr>
        <w:t>G.  Hospital Variation in Mortality From Cardiac Arrest After Cardiac Surgery: An Opportunity for Improvement?</w:t>
      </w:r>
      <w:r w:rsidR="00070AA2">
        <w:rPr>
          <w:rFonts w:ascii="Times New Roman" w:hAnsi="Times New Roman" w:cs="Times New Roman"/>
          <w:iCs/>
          <w:szCs w:val="36"/>
        </w:rPr>
        <w:t xml:space="preserve"> </w:t>
      </w:r>
      <w:r w:rsidRPr="003C3343">
        <w:rPr>
          <w:rFonts w:ascii="Times New Roman" w:hAnsi="Times New Roman" w:cs="Times New Roman"/>
          <w:iCs/>
          <w:szCs w:val="36"/>
        </w:rPr>
        <w:t>Annals of Thoracic Surgery98.2 (2014): 534-540.</w:t>
      </w:r>
    </w:p>
    <w:p w14:paraId="177F5B1F" w14:textId="5F8562D5" w:rsidR="004B082B" w:rsidRDefault="00FE53A9" w:rsidP="00157D81">
      <w:pPr>
        <w:rPr>
          <w:rFonts w:ascii="Times New Roman" w:hAnsi="Times New Roman" w:cs="Times New Roman"/>
          <w:iCs/>
          <w:szCs w:val="36"/>
        </w:rPr>
      </w:pPr>
      <w:r w:rsidRPr="003C3343">
        <w:rPr>
          <w:rFonts w:ascii="Times New Roman" w:hAnsi="Times New Roman" w:cs="Times New Roman"/>
          <w:iCs/>
          <w:szCs w:val="36"/>
        </w:rPr>
        <w:t>Presented at STSA 2013, Scottsdale, AZ.</w:t>
      </w:r>
      <w:r w:rsidR="00070AA2">
        <w:rPr>
          <w:rFonts w:ascii="Times New Roman" w:hAnsi="Times New Roman" w:cs="Times New Roman"/>
          <w:iCs/>
          <w:szCs w:val="36"/>
        </w:rPr>
        <w:t xml:space="preserve"> </w:t>
      </w:r>
      <w:r w:rsidRPr="003C3343">
        <w:rPr>
          <w:rFonts w:ascii="Times New Roman" w:hAnsi="Times New Roman" w:cs="Times New Roman"/>
          <w:iCs/>
          <w:szCs w:val="36"/>
        </w:rPr>
        <w:t>LaPar</w:t>
      </w:r>
      <w:r w:rsidR="00070AA2">
        <w:rPr>
          <w:rFonts w:ascii="Times New Roman" w:hAnsi="Times New Roman" w:cs="Times New Roman"/>
          <w:iCs/>
          <w:szCs w:val="36"/>
        </w:rPr>
        <w:t xml:space="preserve"> </w:t>
      </w:r>
      <w:r w:rsidRPr="003C3343">
        <w:rPr>
          <w:rFonts w:ascii="Times New Roman" w:hAnsi="Times New Roman" w:cs="Times New Roman"/>
          <w:iCs/>
          <w:szCs w:val="36"/>
        </w:rPr>
        <w:t>DJ, Gillen JR, Crosby IK, Sawyer RG, Lau CL, Kron IL, Ailawadi</w:t>
      </w:r>
      <w:r w:rsidR="00070AA2">
        <w:rPr>
          <w:rFonts w:ascii="Times New Roman" w:hAnsi="Times New Roman" w:cs="Times New Roman"/>
          <w:iCs/>
          <w:szCs w:val="36"/>
        </w:rPr>
        <w:t xml:space="preserve"> </w:t>
      </w:r>
      <w:r w:rsidRPr="003C3343">
        <w:rPr>
          <w:rFonts w:ascii="Times New Roman" w:hAnsi="Times New Roman" w:cs="Times New Roman"/>
          <w:iCs/>
          <w:szCs w:val="36"/>
        </w:rPr>
        <w:t>G.</w:t>
      </w:r>
      <w:r w:rsidR="00070AA2">
        <w:rPr>
          <w:rFonts w:ascii="Times New Roman" w:hAnsi="Times New Roman" w:cs="Times New Roman"/>
          <w:iCs/>
          <w:szCs w:val="36"/>
        </w:rPr>
        <w:t xml:space="preserve"> </w:t>
      </w:r>
      <w:r w:rsidRPr="003C3343">
        <w:rPr>
          <w:rFonts w:ascii="Times New Roman" w:hAnsi="Times New Roman" w:cs="Times New Roman"/>
          <w:iCs/>
          <w:szCs w:val="36"/>
        </w:rPr>
        <w:t>Predictors of Operative Mortality in Cardiac Surgical Patients with Prolonged Intensive</w:t>
      </w:r>
      <w:r w:rsidR="00070AA2">
        <w:rPr>
          <w:rFonts w:ascii="Times New Roman" w:hAnsi="Times New Roman" w:cs="Times New Roman"/>
          <w:iCs/>
          <w:szCs w:val="36"/>
        </w:rPr>
        <w:t xml:space="preserve"> </w:t>
      </w:r>
      <w:r w:rsidRPr="003C3343">
        <w:rPr>
          <w:rFonts w:ascii="Times New Roman" w:hAnsi="Times New Roman" w:cs="Times New Roman"/>
          <w:iCs/>
          <w:szCs w:val="36"/>
        </w:rPr>
        <w:t>Care Unit Duration. JACS 216.6 (2013): 1116-1123.</w:t>
      </w:r>
    </w:p>
    <w:p w14:paraId="2AE80DED" w14:textId="447D1481" w:rsidR="004B082B" w:rsidRDefault="00FE53A9" w:rsidP="00157D81">
      <w:pPr>
        <w:rPr>
          <w:rFonts w:ascii="Times New Roman" w:hAnsi="Times New Roman" w:cs="Times New Roman"/>
          <w:iCs/>
          <w:szCs w:val="36"/>
        </w:rPr>
      </w:pPr>
      <w:r w:rsidRPr="003C3343">
        <w:rPr>
          <w:rFonts w:ascii="Times New Roman" w:hAnsi="Times New Roman" w:cs="Times New Roman"/>
          <w:iCs/>
          <w:szCs w:val="36"/>
        </w:rPr>
        <w:t>LaPar DJ, Crosby IK, Ailawadi G, Ad N, Choi E, Spiess BD, Rich JB, Kasirajan V, Fonner E, Kron IL, Speir AM. Blood Product Conservation Is Associated with Improved Outcomes and Reduced Costs Following Cardiac Surgery.</w:t>
      </w:r>
      <w:r w:rsidR="00070AA2">
        <w:rPr>
          <w:rFonts w:ascii="Times New Roman" w:hAnsi="Times New Roman" w:cs="Times New Roman"/>
          <w:iCs/>
          <w:szCs w:val="36"/>
        </w:rPr>
        <w:t xml:space="preserve"> </w:t>
      </w:r>
      <w:r w:rsidRPr="003C3343">
        <w:rPr>
          <w:rFonts w:ascii="Times New Roman" w:hAnsi="Times New Roman" w:cs="Times New Roman"/>
          <w:iCs/>
          <w:szCs w:val="36"/>
        </w:rPr>
        <w:t>Journal of</w:t>
      </w:r>
      <w:r w:rsidR="00070AA2">
        <w:rPr>
          <w:rFonts w:ascii="Times New Roman" w:hAnsi="Times New Roman" w:cs="Times New Roman"/>
          <w:iCs/>
          <w:szCs w:val="36"/>
        </w:rPr>
        <w:t xml:space="preserve"> </w:t>
      </w:r>
      <w:r w:rsidRPr="003C3343">
        <w:rPr>
          <w:rFonts w:ascii="Times New Roman" w:hAnsi="Times New Roman" w:cs="Times New Roman"/>
          <w:iCs/>
          <w:szCs w:val="36"/>
        </w:rPr>
        <w:t>Thoracic</w:t>
      </w:r>
      <w:r w:rsidR="00070AA2">
        <w:rPr>
          <w:rFonts w:ascii="Times New Roman" w:hAnsi="Times New Roman" w:cs="Times New Roman"/>
          <w:iCs/>
          <w:szCs w:val="36"/>
        </w:rPr>
        <w:t xml:space="preserve"> </w:t>
      </w:r>
      <w:r w:rsidRPr="003C3343">
        <w:rPr>
          <w:rFonts w:ascii="Times New Roman" w:hAnsi="Times New Roman" w:cs="Times New Roman"/>
          <w:iCs/>
          <w:szCs w:val="36"/>
        </w:rPr>
        <w:t>and</w:t>
      </w:r>
      <w:r w:rsidR="00070AA2">
        <w:rPr>
          <w:rFonts w:ascii="Times New Roman" w:hAnsi="Times New Roman" w:cs="Times New Roman"/>
          <w:iCs/>
          <w:szCs w:val="36"/>
        </w:rPr>
        <w:t xml:space="preserve"> </w:t>
      </w:r>
      <w:r w:rsidRPr="003C3343">
        <w:rPr>
          <w:rFonts w:ascii="Times New Roman" w:hAnsi="Times New Roman" w:cs="Times New Roman"/>
          <w:iCs/>
          <w:szCs w:val="36"/>
        </w:rPr>
        <w:t>Cardiovascular Surgery145.3 (2013): 796-804.Presented at AATS 2012, San Francisco, CA.</w:t>
      </w:r>
    </w:p>
    <w:p w14:paraId="5C47FEC9" w14:textId="0D887FF8" w:rsidR="004B082B" w:rsidRDefault="00FE53A9" w:rsidP="00157D81">
      <w:pPr>
        <w:rPr>
          <w:rFonts w:ascii="Times New Roman" w:hAnsi="Times New Roman" w:cs="Times New Roman"/>
          <w:iCs/>
          <w:szCs w:val="36"/>
        </w:rPr>
      </w:pPr>
      <w:r w:rsidRPr="003C3343">
        <w:rPr>
          <w:rFonts w:ascii="Times New Roman" w:hAnsi="Times New Roman" w:cs="Times New Roman"/>
          <w:iCs/>
          <w:szCs w:val="36"/>
        </w:rPr>
        <w:t>Osnabrugge</w:t>
      </w:r>
      <w:r w:rsidR="004B082B">
        <w:rPr>
          <w:rFonts w:ascii="Times New Roman" w:hAnsi="Times New Roman" w:cs="Times New Roman"/>
          <w:iCs/>
          <w:szCs w:val="36"/>
        </w:rPr>
        <w:t xml:space="preserve"> </w:t>
      </w:r>
      <w:r w:rsidRPr="003C3343">
        <w:rPr>
          <w:rFonts w:ascii="Times New Roman" w:hAnsi="Times New Roman" w:cs="Times New Roman"/>
          <w:iCs/>
          <w:szCs w:val="36"/>
        </w:rPr>
        <w:t>RLJ, SpeirAM, Head SJ, Fonner CE, Fonner E, Ailawadi G, Kappetein AP,</w:t>
      </w:r>
      <w:r w:rsidR="00070AA2">
        <w:rPr>
          <w:rFonts w:ascii="Times New Roman" w:hAnsi="Times New Roman" w:cs="Times New Roman"/>
          <w:iCs/>
          <w:szCs w:val="36"/>
        </w:rPr>
        <w:t xml:space="preserve"> </w:t>
      </w:r>
      <w:r w:rsidRPr="003C3343">
        <w:rPr>
          <w:rFonts w:ascii="Times New Roman" w:hAnsi="Times New Roman" w:cs="Times New Roman"/>
          <w:iCs/>
          <w:szCs w:val="36"/>
        </w:rPr>
        <w:t>Rich JB. Costs for Surgical Aortic Valve Replacement According to Preoperative Risk Categories. Annals of Thoracic Surgery96.2 (2013): 500-506.</w:t>
      </w:r>
    </w:p>
    <w:p w14:paraId="76DA38C6" w14:textId="77777777" w:rsidR="004B082B" w:rsidRDefault="00FE53A9" w:rsidP="00157D81">
      <w:pPr>
        <w:rPr>
          <w:rFonts w:ascii="Times New Roman" w:hAnsi="Times New Roman" w:cs="Times New Roman"/>
          <w:iCs/>
          <w:szCs w:val="36"/>
        </w:rPr>
      </w:pPr>
      <w:r w:rsidRPr="003C3343">
        <w:rPr>
          <w:rFonts w:ascii="Times New Roman" w:hAnsi="Times New Roman" w:cs="Times New Roman"/>
          <w:iCs/>
          <w:szCs w:val="36"/>
        </w:rPr>
        <w:t>LaPar DJ, Crosby IK, Kron IL, Kern JA, Fonner E, Rich JB, Speir AM, Ailawadi G. Preoperative Beta-Blocker Use Should Not Be a Quality Metric for Coronary Artery Bypass Grafting. Annals of Thoracic Surgery 96.5 (2013): 1539-1545.</w:t>
      </w:r>
    </w:p>
    <w:p w14:paraId="019217A8" w14:textId="48174F8B" w:rsidR="004B082B" w:rsidRDefault="00FE53A9" w:rsidP="003D2C62">
      <w:pPr>
        <w:pStyle w:val="Normal1"/>
        <w:numPr>
          <w:ilvl w:val="0"/>
          <w:numId w:val="55"/>
        </w:numPr>
        <w:rPr>
          <w:rFonts w:ascii="Times New Roman" w:hAnsi="Times New Roman" w:cs="Times New Roman"/>
          <w:iCs/>
          <w:szCs w:val="36"/>
        </w:rPr>
      </w:pPr>
      <w:r w:rsidRPr="003C3343">
        <w:rPr>
          <w:rFonts w:ascii="Times New Roman" w:hAnsi="Times New Roman" w:cs="Times New Roman"/>
          <w:iCs/>
          <w:szCs w:val="36"/>
        </w:rPr>
        <w:t xml:space="preserve">LaPar DJ, Crosby IK, Rich JB, Fonner E, Kron IL, Ailawadi G, Speir AM. A Contemporary Cost Analysis of Postoperative Morbidity Following Coronary Artery Bypass Grafting </w:t>
      </w:r>
      <w:r w:rsidR="00070AA2" w:rsidRPr="003D2C62">
        <w:rPr>
          <w:rFonts w:ascii="Times New Roman" w:hAnsi="Times New Roman" w:cs="Times New Roman"/>
          <w:iCs/>
          <w:szCs w:val="36"/>
        </w:rPr>
        <w:t>with</w:t>
      </w:r>
      <w:r w:rsidRPr="003C3343">
        <w:rPr>
          <w:rFonts w:ascii="Times New Roman" w:hAnsi="Times New Roman" w:cs="Times New Roman"/>
          <w:iCs/>
          <w:szCs w:val="36"/>
        </w:rPr>
        <w:t xml:space="preserve"> and Without Concomitant Aortic Valve Replacement to Improve Patient Quality and </w:t>
      </w:r>
      <w:r w:rsidR="00070AA2" w:rsidRPr="003D2C62">
        <w:rPr>
          <w:rFonts w:ascii="Times New Roman" w:hAnsi="Times New Roman" w:cs="Times New Roman"/>
          <w:iCs/>
          <w:szCs w:val="36"/>
        </w:rPr>
        <w:t>Cost-Effective</w:t>
      </w:r>
      <w:r w:rsidRPr="003C3343">
        <w:rPr>
          <w:rFonts w:ascii="Times New Roman" w:hAnsi="Times New Roman" w:cs="Times New Roman"/>
          <w:iCs/>
          <w:szCs w:val="36"/>
        </w:rPr>
        <w:t xml:space="preserve"> Care.</w:t>
      </w:r>
      <w:r w:rsidR="00070AA2">
        <w:rPr>
          <w:rFonts w:ascii="Times New Roman" w:hAnsi="Times New Roman" w:cs="Times New Roman"/>
          <w:iCs/>
          <w:szCs w:val="36"/>
        </w:rPr>
        <w:t xml:space="preserve"> </w:t>
      </w:r>
      <w:r w:rsidRPr="003C3343">
        <w:rPr>
          <w:rFonts w:ascii="Times New Roman" w:hAnsi="Times New Roman" w:cs="Times New Roman"/>
          <w:iCs/>
          <w:szCs w:val="36"/>
        </w:rPr>
        <w:t>Annals of Thoracic Surgery 96.5 (2013): 1621-1627.</w:t>
      </w:r>
    </w:p>
    <w:p w14:paraId="3C51394B" w14:textId="2CC0F55F" w:rsidR="00FE53A9" w:rsidRPr="003C3343" w:rsidRDefault="00FE53A9" w:rsidP="003C3343">
      <w:pPr>
        <w:pStyle w:val="Normal1"/>
        <w:numPr>
          <w:ilvl w:val="0"/>
          <w:numId w:val="55"/>
        </w:numPr>
        <w:rPr>
          <w:rFonts w:ascii="Times New Roman" w:hAnsi="Times New Roman" w:cs="Times New Roman"/>
          <w:iCs/>
          <w:szCs w:val="36"/>
        </w:rPr>
      </w:pPr>
      <w:r w:rsidRPr="003C3343">
        <w:rPr>
          <w:rFonts w:ascii="Times New Roman" w:hAnsi="Times New Roman" w:cs="Times New Roman"/>
          <w:iCs/>
          <w:szCs w:val="36"/>
        </w:rPr>
        <w:t xml:space="preserve">LaPar DJ, Mulloy DP, Stone M, Crosby I, Lau CL, Kron IL, Ailawadi G. Concomitant Tricuspid Valve Operations Affect Outcomes Following Mitral Operations: A Multiinstitutional, Statewide </w:t>
      </w:r>
    </w:p>
    <w:p w14:paraId="04A54CA3" w14:textId="415353D9" w:rsidR="004B082B" w:rsidRDefault="00FE53A9" w:rsidP="004B082B">
      <w:pPr>
        <w:pStyle w:val="Normal1"/>
        <w:ind w:left="720"/>
        <w:rPr>
          <w:rFonts w:ascii="Times New Roman" w:hAnsi="Times New Roman" w:cs="Times New Roman"/>
          <w:iCs/>
          <w:szCs w:val="36"/>
        </w:rPr>
      </w:pPr>
      <w:r w:rsidRPr="003C3343">
        <w:rPr>
          <w:rFonts w:ascii="Times New Roman" w:hAnsi="Times New Roman" w:cs="Times New Roman"/>
          <w:iCs/>
          <w:szCs w:val="36"/>
        </w:rPr>
        <w:t>Analysis.</w:t>
      </w:r>
      <w:r w:rsidR="00070AA2">
        <w:rPr>
          <w:rFonts w:ascii="Times New Roman" w:hAnsi="Times New Roman" w:cs="Times New Roman"/>
          <w:iCs/>
          <w:szCs w:val="36"/>
        </w:rPr>
        <w:t xml:space="preserve"> </w:t>
      </w:r>
      <w:r w:rsidRPr="003C3343">
        <w:rPr>
          <w:rFonts w:ascii="Times New Roman" w:hAnsi="Times New Roman" w:cs="Times New Roman"/>
          <w:iCs/>
          <w:szCs w:val="36"/>
        </w:rPr>
        <w:t>Annals of Thoracic Surgery 94.1 (2012): 52-58.  Presented at STSA 2011, San Antonio, TX.</w:t>
      </w:r>
    </w:p>
    <w:p w14:paraId="597AF7E7" w14:textId="34C48932" w:rsidR="004B082B" w:rsidRDefault="00FE53A9" w:rsidP="004B082B">
      <w:pPr>
        <w:pStyle w:val="Normal1"/>
        <w:numPr>
          <w:ilvl w:val="0"/>
          <w:numId w:val="55"/>
        </w:numPr>
        <w:rPr>
          <w:rFonts w:ascii="Times New Roman" w:hAnsi="Times New Roman" w:cs="Times New Roman"/>
          <w:iCs/>
          <w:szCs w:val="36"/>
        </w:rPr>
      </w:pPr>
      <w:r w:rsidRPr="003C3343">
        <w:rPr>
          <w:rFonts w:ascii="Times New Roman" w:hAnsi="Times New Roman" w:cs="Times New Roman"/>
          <w:iCs/>
          <w:szCs w:val="36"/>
        </w:rPr>
        <w:t>Mehta GS, LaPar DJ, Bhamidipati CM, Kern JA, Kron IL, Upchurch GR, Ailawadi</w:t>
      </w:r>
      <w:r w:rsidR="004B082B">
        <w:rPr>
          <w:rFonts w:ascii="Times New Roman" w:hAnsi="Times New Roman" w:cs="Times New Roman"/>
          <w:iCs/>
          <w:szCs w:val="36"/>
        </w:rPr>
        <w:t xml:space="preserve"> </w:t>
      </w:r>
      <w:r w:rsidRPr="003C3343">
        <w:rPr>
          <w:rFonts w:ascii="Times New Roman" w:hAnsi="Times New Roman" w:cs="Times New Roman"/>
          <w:iCs/>
          <w:szCs w:val="36"/>
        </w:rPr>
        <w:t>G.</w:t>
      </w:r>
      <w:r w:rsidR="00070AA2">
        <w:rPr>
          <w:rFonts w:ascii="Times New Roman" w:hAnsi="Times New Roman" w:cs="Times New Roman"/>
          <w:iCs/>
          <w:szCs w:val="36"/>
        </w:rPr>
        <w:t xml:space="preserve"> </w:t>
      </w:r>
      <w:r w:rsidRPr="003C3343">
        <w:rPr>
          <w:rFonts w:ascii="Times New Roman" w:hAnsi="Times New Roman" w:cs="Times New Roman"/>
          <w:iCs/>
          <w:szCs w:val="36"/>
        </w:rPr>
        <w:t>Previous Percutaneous Coronary Intervention Increases Morbidity After Coronary Artery Bypass Grafting. Surgery152.1 (2012): 5-11.</w:t>
      </w:r>
    </w:p>
    <w:p w14:paraId="5A550A02" w14:textId="29952E77" w:rsidR="004B082B" w:rsidRDefault="00FE53A9" w:rsidP="004B082B">
      <w:pPr>
        <w:pStyle w:val="Normal1"/>
        <w:numPr>
          <w:ilvl w:val="0"/>
          <w:numId w:val="55"/>
        </w:numPr>
        <w:rPr>
          <w:rFonts w:ascii="Times New Roman" w:hAnsi="Times New Roman" w:cs="Times New Roman"/>
          <w:iCs/>
          <w:szCs w:val="36"/>
        </w:rPr>
      </w:pPr>
      <w:r w:rsidRPr="003C3343">
        <w:rPr>
          <w:rFonts w:ascii="Times New Roman" w:hAnsi="Times New Roman" w:cs="Times New Roman"/>
          <w:iCs/>
          <w:szCs w:val="36"/>
        </w:rPr>
        <w:t>LaPar DJ, Mulloy DP, Crosby IK, Lim DS, Kern JA, KronIL, Ailawadi G. Contemporary Outcomes for Surgical Mitral Valve Repair: A Benchmark for Evaluating Emerging Mitral Valve Technology. Journal of</w:t>
      </w:r>
      <w:r w:rsidR="00070AA2">
        <w:rPr>
          <w:rFonts w:ascii="Times New Roman" w:hAnsi="Times New Roman" w:cs="Times New Roman"/>
          <w:iCs/>
          <w:szCs w:val="36"/>
        </w:rPr>
        <w:t xml:space="preserve"> </w:t>
      </w:r>
      <w:r w:rsidRPr="003C3343">
        <w:rPr>
          <w:rFonts w:ascii="Times New Roman" w:hAnsi="Times New Roman" w:cs="Times New Roman"/>
          <w:iCs/>
          <w:szCs w:val="36"/>
        </w:rPr>
        <w:t>Thoracic</w:t>
      </w:r>
      <w:r w:rsidR="00070AA2">
        <w:rPr>
          <w:rFonts w:ascii="Times New Roman" w:hAnsi="Times New Roman" w:cs="Times New Roman"/>
          <w:iCs/>
          <w:szCs w:val="36"/>
        </w:rPr>
        <w:t xml:space="preserve"> </w:t>
      </w:r>
      <w:r w:rsidRPr="003C3343">
        <w:rPr>
          <w:rFonts w:ascii="Times New Roman" w:hAnsi="Times New Roman" w:cs="Times New Roman"/>
          <w:iCs/>
          <w:szCs w:val="36"/>
        </w:rPr>
        <w:t>and</w:t>
      </w:r>
      <w:r w:rsidR="00070AA2">
        <w:rPr>
          <w:rFonts w:ascii="Times New Roman" w:hAnsi="Times New Roman" w:cs="Times New Roman"/>
          <w:iCs/>
          <w:szCs w:val="36"/>
        </w:rPr>
        <w:t xml:space="preserve"> </w:t>
      </w:r>
      <w:r w:rsidRPr="003C3343">
        <w:rPr>
          <w:rFonts w:ascii="Times New Roman" w:hAnsi="Times New Roman" w:cs="Times New Roman"/>
          <w:iCs/>
          <w:szCs w:val="36"/>
        </w:rPr>
        <w:t>Cardiovascular Surgery143.4 (2012): S12-S16.  Presented at AATS</w:t>
      </w:r>
      <w:r w:rsidR="00070AA2">
        <w:rPr>
          <w:rFonts w:ascii="Times New Roman" w:hAnsi="Times New Roman" w:cs="Times New Roman"/>
          <w:iCs/>
          <w:szCs w:val="36"/>
        </w:rPr>
        <w:t xml:space="preserve"> </w:t>
      </w:r>
      <w:r w:rsidRPr="003C3343">
        <w:rPr>
          <w:rFonts w:ascii="Times New Roman" w:hAnsi="Times New Roman" w:cs="Times New Roman"/>
          <w:iCs/>
          <w:szCs w:val="36"/>
        </w:rPr>
        <w:t>Mitral Conclave 2011, New York.</w:t>
      </w:r>
    </w:p>
    <w:p w14:paraId="10DECFE2" w14:textId="34462618" w:rsidR="004B082B" w:rsidRDefault="00FE53A9" w:rsidP="004B082B">
      <w:pPr>
        <w:pStyle w:val="Normal1"/>
        <w:numPr>
          <w:ilvl w:val="0"/>
          <w:numId w:val="55"/>
        </w:numPr>
        <w:rPr>
          <w:rFonts w:ascii="Times New Roman" w:hAnsi="Times New Roman" w:cs="Times New Roman"/>
          <w:iCs/>
          <w:szCs w:val="36"/>
        </w:rPr>
      </w:pPr>
      <w:r w:rsidRPr="003C3343">
        <w:rPr>
          <w:rFonts w:ascii="Times New Roman" w:hAnsi="Times New Roman" w:cs="Times New Roman"/>
          <w:iCs/>
          <w:szCs w:val="36"/>
        </w:rPr>
        <w:lastRenderedPageBreak/>
        <w:t>LaPar DJ,</w:t>
      </w:r>
      <w:r w:rsidR="00070AA2">
        <w:rPr>
          <w:rFonts w:ascii="Times New Roman" w:hAnsi="Times New Roman" w:cs="Times New Roman"/>
          <w:iCs/>
          <w:szCs w:val="36"/>
        </w:rPr>
        <w:t xml:space="preserve"> </w:t>
      </w:r>
      <w:r w:rsidRPr="003C3343">
        <w:rPr>
          <w:rFonts w:ascii="Times New Roman" w:hAnsi="Times New Roman" w:cs="Times New Roman"/>
          <w:iCs/>
          <w:szCs w:val="36"/>
        </w:rPr>
        <w:t>Ailawadi G,</w:t>
      </w:r>
      <w:r w:rsidR="00070AA2">
        <w:rPr>
          <w:rFonts w:ascii="Times New Roman" w:hAnsi="Times New Roman" w:cs="Times New Roman"/>
          <w:iCs/>
          <w:szCs w:val="36"/>
        </w:rPr>
        <w:t xml:space="preserve"> </w:t>
      </w:r>
      <w:r w:rsidRPr="003C3343">
        <w:rPr>
          <w:rFonts w:ascii="Times New Roman" w:hAnsi="Times New Roman" w:cs="Times New Roman"/>
          <w:iCs/>
          <w:szCs w:val="36"/>
        </w:rPr>
        <w:t>Bhamidipati CM,Stukenborg GJ,Crosby IK,</w:t>
      </w:r>
      <w:r w:rsidR="00070AA2">
        <w:rPr>
          <w:rFonts w:ascii="Times New Roman" w:hAnsi="Times New Roman" w:cs="Times New Roman"/>
          <w:iCs/>
          <w:szCs w:val="36"/>
        </w:rPr>
        <w:t xml:space="preserve"> </w:t>
      </w:r>
      <w:r w:rsidRPr="003C3343">
        <w:rPr>
          <w:rFonts w:ascii="Times New Roman" w:hAnsi="Times New Roman" w:cs="Times New Roman"/>
          <w:iCs/>
          <w:szCs w:val="36"/>
        </w:rPr>
        <w:t>Kern JA,</w:t>
      </w:r>
      <w:r w:rsidR="00070AA2">
        <w:rPr>
          <w:rFonts w:ascii="Times New Roman" w:hAnsi="Times New Roman" w:cs="Times New Roman"/>
          <w:iCs/>
          <w:szCs w:val="36"/>
        </w:rPr>
        <w:t xml:space="preserve"> </w:t>
      </w:r>
      <w:r w:rsidRPr="003C3343">
        <w:rPr>
          <w:rFonts w:ascii="Times New Roman" w:hAnsi="Times New Roman" w:cs="Times New Roman"/>
          <w:iCs/>
          <w:szCs w:val="36"/>
        </w:rPr>
        <w:t>Kron IL.  Small Prosthesis Size in Aortic Valve Replacement Does Not Affect Mortality. Annals of Thoracic Surgery92.3 (2011): 880-888.</w:t>
      </w:r>
    </w:p>
    <w:p w14:paraId="1196C79E" w14:textId="77777777" w:rsidR="004B082B" w:rsidRDefault="00FE53A9" w:rsidP="004B082B">
      <w:pPr>
        <w:pStyle w:val="Normal1"/>
        <w:numPr>
          <w:ilvl w:val="0"/>
          <w:numId w:val="55"/>
        </w:numPr>
        <w:rPr>
          <w:rFonts w:ascii="Times New Roman" w:hAnsi="Times New Roman" w:cs="Times New Roman"/>
          <w:iCs/>
          <w:szCs w:val="36"/>
        </w:rPr>
      </w:pPr>
      <w:r w:rsidRPr="003C3343">
        <w:rPr>
          <w:rFonts w:ascii="Times New Roman" w:hAnsi="Times New Roman" w:cs="Times New Roman"/>
          <w:iCs/>
          <w:szCs w:val="36"/>
        </w:rPr>
        <w:t>Gazoni LM, Speir AM, Kron IL, Fonner CE, Crosby IK. Elective Thoracic Aortic Aneurysm Surgery: Better Outcomes from High-Volume Centers. JACS 210.5 (2010): 855-860.</w:t>
      </w:r>
    </w:p>
    <w:p w14:paraId="757CD2DB" w14:textId="77777777" w:rsidR="004B082B" w:rsidRDefault="00FE53A9" w:rsidP="004B082B">
      <w:pPr>
        <w:pStyle w:val="Normal1"/>
        <w:numPr>
          <w:ilvl w:val="0"/>
          <w:numId w:val="55"/>
        </w:numPr>
        <w:rPr>
          <w:rFonts w:ascii="Times New Roman" w:hAnsi="Times New Roman" w:cs="Times New Roman"/>
          <w:iCs/>
          <w:szCs w:val="36"/>
        </w:rPr>
      </w:pPr>
      <w:r w:rsidRPr="003C3343">
        <w:rPr>
          <w:rFonts w:ascii="Times New Roman" w:hAnsi="Times New Roman" w:cs="Times New Roman"/>
          <w:iCs/>
          <w:szCs w:val="36"/>
        </w:rPr>
        <w:t>LaPar DJ, Hennessy S, Fonner CE, Kern JA, Kron IL, Ailawadi G.  Does urgent or emergent status influence choice in mitral valve operations? An analysis of outcomes from the Virginia Cardiac Surgery Quality Initiative. Annals of Thoracic Surgery 90.1 (2010): 153-160.</w:t>
      </w:r>
    </w:p>
    <w:p w14:paraId="5B9ADCB0" w14:textId="1BBA5722" w:rsidR="004B082B" w:rsidRDefault="00FE53A9" w:rsidP="004B082B">
      <w:pPr>
        <w:pStyle w:val="Normal1"/>
        <w:numPr>
          <w:ilvl w:val="0"/>
          <w:numId w:val="55"/>
        </w:numPr>
        <w:rPr>
          <w:rFonts w:ascii="Times New Roman" w:hAnsi="Times New Roman" w:cs="Times New Roman"/>
          <w:iCs/>
          <w:szCs w:val="36"/>
        </w:rPr>
      </w:pPr>
      <w:r w:rsidRPr="003C3343">
        <w:rPr>
          <w:rFonts w:ascii="Times New Roman" w:hAnsi="Times New Roman" w:cs="Times New Roman"/>
          <w:iCs/>
          <w:szCs w:val="36"/>
        </w:rPr>
        <w:t>Speir</w:t>
      </w:r>
      <w:r w:rsidR="00070AA2">
        <w:rPr>
          <w:rFonts w:ascii="Times New Roman" w:hAnsi="Times New Roman" w:cs="Times New Roman"/>
          <w:iCs/>
          <w:szCs w:val="36"/>
        </w:rPr>
        <w:t xml:space="preserve"> </w:t>
      </w:r>
      <w:r w:rsidRPr="003C3343">
        <w:rPr>
          <w:rFonts w:ascii="Times New Roman" w:hAnsi="Times New Roman" w:cs="Times New Roman"/>
          <w:iCs/>
          <w:szCs w:val="36"/>
        </w:rPr>
        <w:t>AM, Rich</w:t>
      </w:r>
      <w:r w:rsidR="00070AA2">
        <w:rPr>
          <w:rFonts w:ascii="Times New Roman" w:hAnsi="Times New Roman" w:cs="Times New Roman"/>
          <w:iCs/>
          <w:szCs w:val="36"/>
        </w:rPr>
        <w:t xml:space="preserve"> </w:t>
      </w:r>
      <w:r w:rsidRPr="003C3343">
        <w:rPr>
          <w:rFonts w:ascii="Times New Roman" w:hAnsi="Times New Roman" w:cs="Times New Roman"/>
          <w:iCs/>
          <w:szCs w:val="36"/>
        </w:rPr>
        <w:t>JB, Crosby</w:t>
      </w:r>
      <w:r w:rsidR="00070AA2">
        <w:rPr>
          <w:rFonts w:ascii="Times New Roman" w:hAnsi="Times New Roman" w:cs="Times New Roman"/>
          <w:iCs/>
          <w:szCs w:val="36"/>
        </w:rPr>
        <w:t xml:space="preserve"> </w:t>
      </w:r>
      <w:r w:rsidRPr="003C3343">
        <w:rPr>
          <w:rFonts w:ascii="Times New Roman" w:hAnsi="Times New Roman" w:cs="Times New Roman"/>
          <w:iCs/>
          <w:szCs w:val="36"/>
        </w:rPr>
        <w:t>IK, Fonner</w:t>
      </w:r>
      <w:r w:rsidR="00070AA2">
        <w:rPr>
          <w:rFonts w:ascii="Times New Roman" w:hAnsi="Times New Roman" w:cs="Times New Roman"/>
          <w:iCs/>
          <w:szCs w:val="36"/>
        </w:rPr>
        <w:t xml:space="preserve"> </w:t>
      </w:r>
      <w:r w:rsidRPr="003C3343">
        <w:rPr>
          <w:rFonts w:ascii="Times New Roman" w:hAnsi="Times New Roman" w:cs="Times New Roman"/>
          <w:iCs/>
          <w:szCs w:val="36"/>
        </w:rPr>
        <w:t>E.  Regional Collaboration as a Model for Fostering Accountability and Transforming Healthcare. Seminars in Thoracic and Cardiovascular Surgery21(2009):12-19.</w:t>
      </w:r>
    </w:p>
    <w:p w14:paraId="3430036F" w14:textId="20244CBB" w:rsidR="004B082B" w:rsidRDefault="00FE53A9" w:rsidP="004B082B">
      <w:pPr>
        <w:pStyle w:val="Normal1"/>
        <w:numPr>
          <w:ilvl w:val="0"/>
          <w:numId w:val="55"/>
        </w:numPr>
        <w:rPr>
          <w:rFonts w:ascii="Times New Roman" w:hAnsi="Times New Roman" w:cs="Times New Roman"/>
          <w:iCs/>
          <w:szCs w:val="36"/>
        </w:rPr>
      </w:pPr>
      <w:r w:rsidRPr="003C3343">
        <w:rPr>
          <w:rFonts w:ascii="Times New Roman" w:hAnsi="Times New Roman" w:cs="Times New Roman"/>
          <w:iCs/>
          <w:szCs w:val="36"/>
        </w:rPr>
        <w:t>Speir</w:t>
      </w:r>
      <w:r w:rsidR="00070AA2">
        <w:rPr>
          <w:rFonts w:ascii="Times New Roman" w:hAnsi="Times New Roman" w:cs="Times New Roman"/>
          <w:iCs/>
          <w:szCs w:val="36"/>
        </w:rPr>
        <w:t xml:space="preserve"> </w:t>
      </w:r>
      <w:r w:rsidRPr="003C3343">
        <w:rPr>
          <w:rFonts w:ascii="Times New Roman" w:hAnsi="Times New Roman" w:cs="Times New Roman"/>
          <w:iCs/>
          <w:szCs w:val="36"/>
        </w:rPr>
        <w:t>AM, Kasirajan</w:t>
      </w:r>
      <w:r w:rsidR="00070AA2">
        <w:rPr>
          <w:rFonts w:ascii="Times New Roman" w:hAnsi="Times New Roman" w:cs="Times New Roman"/>
          <w:iCs/>
          <w:szCs w:val="36"/>
        </w:rPr>
        <w:t xml:space="preserve"> </w:t>
      </w:r>
      <w:r w:rsidRPr="003C3343">
        <w:rPr>
          <w:rFonts w:ascii="Times New Roman" w:hAnsi="Times New Roman" w:cs="Times New Roman"/>
          <w:iCs/>
          <w:szCs w:val="36"/>
        </w:rPr>
        <w:t>V, Barnet</w:t>
      </w:r>
      <w:r w:rsidR="00070AA2">
        <w:rPr>
          <w:rFonts w:ascii="Times New Roman" w:hAnsi="Times New Roman" w:cs="Times New Roman"/>
          <w:iCs/>
          <w:szCs w:val="36"/>
        </w:rPr>
        <w:t xml:space="preserve"> </w:t>
      </w:r>
      <w:r w:rsidRPr="003C3343">
        <w:rPr>
          <w:rFonts w:ascii="Times New Roman" w:hAnsi="Times New Roman" w:cs="Times New Roman"/>
          <w:iCs/>
          <w:szCs w:val="36"/>
        </w:rPr>
        <w:t>tSD, Fonner</w:t>
      </w:r>
      <w:r w:rsidR="00070AA2">
        <w:rPr>
          <w:rFonts w:ascii="Times New Roman" w:hAnsi="Times New Roman" w:cs="Times New Roman"/>
          <w:iCs/>
          <w:szCs w:val="36"/>
        </w:rPr>
        <w:t xml:space="preserve"> </w:t>
      </w:r>
      <w:r w:rsidRPr="003C3343">
        <w:rPr>
          <w:rFonts w:ascii="Times New Roman" w:hAnsi="Times New Roman" w:cs="Times New Roman"/>
          <w:iCs/>
          <w:szCs w:val="36"/>
        </w:rPr>
        <w:t>E.  Additive Cost of Postoperative Complications for Isolated Coronary Artery Bypass Grafting Patients in Virginia.  Annals of Thoracic Surgery 88.1 (2009): 40-46.  Presented at the 45th annual meeting of the Society of Thoracic Surgeons, San Francisco CA, January 2009.</w:t>
      </w:r>
    </w:p>
    <w:p w14:paraId="130FBA68" w14:textId="2BA058EF" w:rsidR="00FE53A9" w:rsidRPr="003C3343" w:rsidRDefault="00FE53A9" w:rsidP="003C3343">
      <w:pPr>
        <w:pStyle w:val="Normal1"/>
        <w:numPr>
          <w:ilvl w:val="0"/>
          <w:numId w:val="55"/>
        </w:numPr>
        <w:rPr>
          <w:rFonts w:ascii="Times New Roman" w:hAnsi="Times New Roman" w:cs="Times New Roman"/>
          <w:iCs/>
          <w:szCs w:val="36"/>
        </w:rPr>
      </w:pPr>
      <w:r w:rsidRPr="003C3343">
        <w:rPr>
          <w:rFonts w:ascii="Times New Roman" w:hAnsi="Times New Roman" w:cs="Times New Roman"/>
          <w:iCs/>
          <w:szCs w:val="36"/>
        </w:rPr>
        <w:t>Rich, JB, Speir</w:t>
      </w:r>
      <w:r w:rsidR="00070AA2">
        <w:rPr>
          <w:rFonts w:ascii="Times New Roman" w:hAnsi="Times New Roman" w:cs="Times New Roman"/>
          <w:iCs/>
          <w:szCs w:val="36"/>
        </w:rPr>
        <w:t xml:space="preserve"> </w:t>
      </w:r>
      <w:r w:rsidRPr="003C3343">
        <w:rPr>
          <w:rFonts w:ascii="Times New Roman" w:hAnsi="Times New Roman" w:cs="Times New Roman"/>
          <w:iCs/>
          <w:szCs w:val="36"/>
        </w:rPr>
        <w:t>AM, Fonner E.  Making a Business Case for Quality by Regional Information Sharing Involving Cardiothoracic Surgery.   The American Heart Hospital Journal, 4, no. 2 (Spring 2006): 142-147.</w:t>
      </w:r>
    </w:p>
    <w:p w14:paraId="6DFE496C" w14:textId="77777777" w:rsidR="00EA7C0A" w:rsidRDefault="00EA7C0A" w:rsidP="0082615B">
      <w:pPr>
        <w:pStyle w:val="Body"/>
        <w:sectPr w:rsidR="00EA7C0A" w:rsidSect="00444BDD">
          <w:headerReference w:type="default" r:id="rId29"/>
          <w:footerReference w:type="default" r:id="rId30"/>
          <w:pgSz w:w="12240" w:h="15840"/>
          <w:pgMar w:top="432" w:right="1440" w:bottom="1080" w:left="1440" w:header="720" w:footer="864" w:gutter="0"/>
          <w:cols w:space="720"/>
          <w:titlePg/>
        </w:sectPr>
      </w:pPr>
    </w:p>
    <w:bookmarkEnd w:id="0"/>
    <w:p w14:paraId="69007FB9" w14:textId="709CF6DA" w:rsidR="00D55CBC" w:rsidRPr="00D55CBC" w:rsidRDefault="00D55CBC" w:rsidP="00D55CBC"/>
    <w:sectPr w:rsidR="00D55CBC" w:rsidRPr="00D55CBC" w:rsidSect="00CB27A1">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B8B6F" w14:textId="77777777" w:rsidR="004B36B6" w:rsidRDefault="004B36B6" w:rsidP="00A91D75">
      <w:r>
        <w:separator/>
      </w:r>
    </w:p>
  </w:endnote>
  <w:endnote w:type="continuationSeparator" w:id="0">
    <w:p w14:paraId="7393EEA5" w14:textId="77777777" w:rsidR="004B36B6" w:rsidRDefault="004B36B6"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auto"/>
    <w:pitch w:val="variable"/>
    <w:sig w:usb0="E00002FF" w:usb1="5000785B" w:usb2="00000000" w:usb3="00000000" w:csb0="0000019F" w:csb1="00000000"/>
  </w:font>
  <w:font w:name="Avenir Next Medium">
    <w:altName w:val="Calibri"/>
    <w:charset w:val="00"/>
    <w:family w:val="swiss"/>
    <w:pitch w:val="variable"/>
    <w:sig w:usb0="8000002F" w:usb1="5000204A" w:usb2="00000000" w:usb3="00000000" w:csb0="0000009B"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Iowan Old Style Roman">
    <w:altName w:val="Cambria"/>
    <w:charset w:val="4D"/>
    <w:family w:val="roman"/>
    <w:pitch w:val="variable"/>
    <w:sig w:usb0="A00000EF" w:usb1="400020C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54828" w14:textId="77777777" w:rsidR="003969FF" w:rsidRDefault="003969FF" w:rsidP="0082615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164F">
      <w:rPr>
        <w:rStyle w:val="PageNumber"/>
        <w:noProof/>
      </w:rPr>
      <w:t>2</w:t>
    </w:r>
    <w:r>
      <w:rPr>
        <w:rStyle w:val="PageNumber"/>
      </w:rPr>
      <w:fldChar w:fldCharType="end"/>
    </w:r>
  </w:p>
  <w:p w14:paraId="439DD48A" w14:textId="77777777" w:rsidR="003969FF" w:rsidRDefault="003969FF" w:rsidP="0082615B">
    <w:pPr>
      <w:pStyle w:val="FreeForm"/>
      <w:ind w:right="360"/>
      <w:rPr>
        <w:rFonts w:ascii="Iowan Old Style Roman" w:eastAsia="Iowan Old Style Roman" w:hAnsi="Iowan Old Style Roman" w:cs="Iowan Old Style Roman"/>
        <w:color w:val="2222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412BFE" w14:textId="77777777" w:rsidR="004B36B6" w:rsidRDefault="004B36B6" w:rsidP="00A91D75">
      <w:r>
        <w:separator/>
      </w:r>
    </w:p>
  </w:footnote>
  <w:footnote w:type="continuationSeparator" w:id="0">
    <w:p w14:paraId="463C317A" w14:textId="77777777" w:rsidR="004B36B6" w:rsidRDefault="004B36B6"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3969FF" w14:paraId="4453C69D" w14:textId="77777777" w:rsidTr="00444BDD">
      <w:trPr>
        <w:trHeight w:val="450"/>
      </w:trPr>
      <w:tc>
        <w:tcPr>
          <w:tcW w:w="5861" w:type="dxa"/>
        </w:tcPr>
        <w:p w14:paraId="5E63A733" w14:textId="517645DA" w:rsidR="003969FF" w:rsidRDefault="003969FF" w:rsidP="00444BDD">
          <w:pPr>
            <w:pStyle w:val="Header"/>
            <w:spacing w:after="0"/>
          </w:pPr>
        </w:p>
      </w:tc>
      <w:tc>
        <w:tcPr>
          <w:tcW w:w="6420" w:type="dxa"/>
        </w:tcPr>
        <w:p w14:paraId="30122CF7" w14:textId="17D9DA7B" w:rsidR="003969FF" w:rsidRDefault="003969FF" w:rsidP="00444BDD">
          <w:pPr>
            <w:pStyle w:val="Header"/>
            <w:spacing w:after="0"/>
            <w:jc w:val="right"/>
          </w:pPr>
        </w:p>
      </w:tc>
    </w:tr>
  </w:tbl>
  <w:p w14:paraId="5CF7486E" w14:textId="77777777" w:rsidR="003969FF" w:rsidRDefault="003969FF" w:rsidP="00444BDD">
    <w:pPr>
      <w:pStyle w:val="Header"/>
      <w:tabs>
        <w:tab w:val="left" w:pos="30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54pt;height:51.9pt" o:bullet="t">
        <v:imagedata r:id="rId1" o:title="check"/>
      </v:shape>
    </w:pict>
  </w:numPicBullet>
  <w:abstractNum w:abstractNumId="0" w15:restartNumberingAfterBreak="0">
    <w:nsid w:val="04B667E1"/>
    <w:multiLevelType w:val="hybridMultilevel"/>
    <w:tmpl w:val="D656581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66F0FDD"/>
    <w:multiLevelType w:val="hybridMultilevel"/>
    <w:tmpl w:val="3F089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F26DD"/>
    <w:multiLevelType w:val="multilevel"/>
    <w:tmpl w:val="2C52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E2651B"/>
    <w:multiLevelType w:val="multilevel"/>
    <w:tmpl w:val="EEC48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137041"/>
    <w:multiLevelType w:val="multilevel"/>
    <w:tmpl w:val="84F0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0B6A5F"/>
    <w:multiLevelType w:val="hybridMultilevel"/>
    <w:tmpl w:val="17B49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F15999"/>
    <w:multiLevelType w:val="hybridMultilevel"/>
    <w:tmpl w:val="A8F2B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B5DA7"/>
    <w:multiLevelType w:val="hybridMultilevel"/>
    <w:tmpl w:val="BD90E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607AF"/>
    <w:multiLevelType w:val="multilevel"/>
    <w:tmpl w:val="0F685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161A2C"/>
    <w:multiLevelType w:val="hybridMultilevel"/>
    <w:tmpl w:val="64381FEC"/>
    <w:lvl w:ilvl="0" w:tplc="7980AEC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A4140B"/>
    <w:multiLevelType w:val="multilevel"/>
    <w:tmpl w:val="1FC4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1C1A45"/>
    <w:multiLevelType w:val="hybridMultilevel"/>
    <w:tmpl w:val="F900368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65E4210"/>
    <w:multiLevelType w:val="hybridMultilevel"/>
    <w:tmpl w:val="3F089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9576DD"/>
    <w:multiLevelType w:val="multilevel"/>
    <w:tmpl w:val="B32A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CE242E2"/>
    <w:multiLevelType w:val="hybridMultilevel"/>
    <w:tmpl w:val="2F1EE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581892"/>
    <w:multiLevelType w:val="hybridMultilevel"/>
    <w:tmpl w:val="44142F0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0B57B29"/>
    <w:multiLevelType w:val="multilevel"/>
    <w:tmpl w:val="6EDEA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5005C6"/>
    <w:multiLevelType w:val="hybridMultilevel"/>
    <w:tmpl w:val="3F4A56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7B57A8"/>
    <w:multiLevelType w:val="hybridMultilevel"/>
    <w:tmpl w:val="3F4A56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B45F67"/>
    <w:multiLevelType w:val="hybridMultilevel"/>
    <w:tmpl w:val="04964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44F365A"/>
    <w:multiLevelType w:val="hybridMultilevel"/>
    <w:tmpl w:val="17B49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D7644C"/>
    <w:multiLevelType w:val="hybridMultilevel"/>
    <w:tmpl w:val="20526FF8"/>
    <w:lvl w:ilvl="0" w:tplc="7980AEC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DB36D9"/>
    <w:multiLevelType w:val="multilevel"/>
    <w:tmpl w:val="BE16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7EC4D84"/>
    <w:multiLevelType w:val="multilevel"/>
    <w:tmpl w:val="15B2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C27270"/>
    <w:multiLevelType w:val="hybridMultilevel"/>
    <w:tmpl w:val="056E9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79325B"/>
    <w:multiLevelType w:val="hybridMultilevel"/>
    <w:tmpl w:val="2F1EE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E2A4374"/>
    <w:multiLevelType w:val="multilevel"/>
    <w:tmpl w:val="EAAE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2601E7"/>
    <w:multiLevelType w:val="hybridMultilevel"/>
    <w:tmpl w:val="6DF4B45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2FC60C68"/>
    <w:multiLevelType w:val="hybridMultilevel"/>
    <w:tmpl w:val="34F63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A066FB"/>
    <w:multiLevelType w:val="multilevel"/>
    <w:tmpl w:val="D9A63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B502085"/>
    <w:multiLevelType w:val="multilevel"/>
    <w:tmpl w:val="9EF2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C34FF7"/>
    <w:multiLevelType w:val="multilevel"/>
    <w:tmpl w:val="1FAC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8454442"/>
    <w:multiLevelType w:val="multilevel"/>
    <w:tmpl w:val="D6EA7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A41DDD"/>
    <w:multiLevelType w:val="hybridMultilevel"/>
    <w:tmpl w:val="D0280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F33BC6"/>
    <w:multiLevelType w:val="hybridMultilevel"/>
    <w:tmpl w:val="056E9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2E56B7E"/>
    <w:multiLevelType w:val="hybridMultilevel"/>
    <w:tmpl w:val="0D0AB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E23AE3"/>
    <w:multiLevelType w:val="hybridMultilevel"/>
    <w:tmpl w:val="C0146C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D91EBE"/>
    <w:multiLevelType w:val="multilevel"/>
    <w:tmpl w:val="3018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61521A6"/>
    <w:multiLevelType w:val="hybridMultilevel"/>
    <w:tmpl w:val="056E9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291F5C"/>
    <w:multiLevelType w:val="multilevel"/>
    <w:tmpl w:val="8742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AE37CA8"/>
    <w:multiLevelType w:val="multilevel"/>
    <w:tmpl w:val="2AB0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FE21F3F"/>
    <w:multiLevelType w:val="multilevel"/>
    <w:tmpl w:val="B28E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04627B5"/>
    <w:multiLevelType w:val="hybridMultilevel"/>
    <w:tmpl w:val="E764703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60834B2D"/>
    <w:multiLevelType w:val="hybridMultilevel"/>
    <w:tmpl w:val="79809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F9073A"/>
    <w:multiLevelType w:val="multilevel"/>
    <w:tmpl w:val="B6BC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A5300F" w:themeColor="accent1"/>
      </w:rPr>
    </w:lvl>
    <w:lvl w:ilvl="1">
      <w:start w:val="1"/>
      <w:numFmt w:val="bullet"/>
      <w:lvlText w:val="•"/>
      <w:lvlJc w:val="left"/>
      <w:pPr>
        <w:tabs>
          <w:tab w:val="num" w:pos="648"/>
        </w:tabs>
        <w:ind w:left="720" w:hanging="360"/>
      </w:pPr>
      <w:rPr>
        <w:rFonts w:ascii="Cambria" w:hAnsi="Cambria" w:hint="default"/>
        <w:color w:val="A5300F" w:themeColor="accent1"/>
      </w:rPr>
    </w:lvl>
    <w:lvl w:ilvl="2">
      <w:start w:val="1"/>
      <w:numFmt w:val="bullet"/>
      <w:lvlText w:val="•"/>
      <w:lvlJc w:val="left"/>
      <w:pPr>
        <w:tabs>
          <w:tab w:val="num" w:pos="1008"/>
        </w:tabs>
        <w:ind w:left="1080" w:hanging="360"/>
      </w:pPr>
      <w:rPr>
        <w:rFonts w:ascii="Cambria" w:hAnsi="Cambria" w:hint="default"/>
        <w:color w:val="A5300F" w:themeColor="accent1"/>
      </w:rPr>
    </w:lvl>
    <w:lvl w:ilvl="3">
      <w:start w:val="1"/>
      <w:numFmt w:val="bullet"/>
      <w:lvlText w:val="•"/>
      <w:lvlJc w:val="left"/>
      <w:pPr>
        <w:tabs>
          <w:tab w:val="num" w:pos="1368"/>
        </w:tabs>
        <w:ind w:left="1440" w:hanging="360"/>
      </w:pPr>
      <w:rPr>
        <w:rFonts w:ascii="Cambria" w:hAnsi="Cambria" w:hint="default"/>
        <w:color w:val="A5300F" w:themeColor="accent1"/>
      </w:rPr>
    </w:lvl>
    <w:lvl w:ilvl="4">
      <w:start w:val="1"/>
      <w:numFmt w:val="bullet"/>
      <w:lvlText w:val="•"/>
      <w:lvlJc w:val="left"/>
      <w:pPr>
        <w:tabs>
          <w:tab w:val="num" w:pos="1728"/>
        </w:tabs>
        <w:ind w:left="1800" w:hanging="360"/>
      </w:pPr>
      <w:rPr>
        <w:rFonts w:ascii="Cambria" w:hAnsi="Cambria" w:hint="default"/>
        <w:color w:val="A5300F" w:themeColor="accent1"/>
      </w:rPr>
    </w:lvl>
    <w:lvl w:ilvl="5">
      <w:start w:val="1"/>
      <w:numFmt w:val="bullet"/>
      <w:lvlText w:val=""/>
      <w:lvlJc w:val="left"/>
      <w:pPr>
        <w:tabs>
          <w:tab w:val="num" w:pos="2088"/>
        </w:tabs>
        <w:ind w:left="2160" w:hanging="360"/>
      </w:pPr>
      <w:rPr>
        <w:rFonts w:ascii="Wingdings" w:hAnsi="Wingdings" w:hint="default"/>
        <w:color w:val="A5300F" w:themeColor="accent1"/>
      </w:rPr>
    </w:lvl>
    <w:lvl w:ilvl="6">
      <w:start w:val="1"/>
      <w:numFmt w:val="bullet"/>
      <w:lvlText w:val=""/>
      <w:lvlJc w:val="left"/>
      <w:pPr>
        <w:tabs>
          <w:tab w:val="num" w:pos="2448"/>
        </w:tabs>
        <w:ind w:left="2520" w:hanging="360"/>
      </w:pPr>
      <w:rPr>
        <w:rFonts w:ascii="Symbol" w:hAnsi="Symbol" w:hint="default"/>
        <w:color w:val="A5300F" w:themeColor="accent1"/>
      </w:rPr>
    </w:lvl>
    <w:lvl w:ilvl="7">
      <w:start w:val="1"/>
      <w:numFmt w:val="bullet"/>
      <w:lvlText w:val="o"/>
      <w:lvlJc w:val="left"/>
      <w:pPr>
        <w:tabs>
          <w:tab w:val="num" w:pos="2808"/>
        </w:tabs>
        <w:ind w:left="2880" w:hanging="360"/>
      </w:pPr>
      <w:rPr>
        <w:rFonts w:ascii="Courier New" w:hAnsi="Courier New" w:hint="default"/>
        <w:color w:val="A5300F" w:themeColor="accent1"/>
      </w:rPr>
    </w:lvl>
    <w:lvl w:ilvl="8">
      <w:start w:val="1"/>
      <w:numFmt w:val="bullet"/>
      <w:lvlText w:val=""/>
      <w:lvlJc w:val="left"/>
      <w:pPr>
        <w:tabs>
          <w:tab w:val="num" w:pos="3168"/>
        </w:tabs>
        <w:ind w:left="3240" w:hanging="360"/>
      </w:pPr>
      <w:rPr>
        <w:rFonts w:ascii="Wingdings" w:hAnsi="Wingdings" w:hint="default"/>
        <w:color w:val="A5300F" w:themeColor="accent1"/>
      </w:rPr>
    </w:lvl>
  </w:abstractNum>
  <w:abstractNum w:abstractNumId="47" w15:restartNumberingAfterBreak="0">
    <w:nsid w:val="61E4263C"/>
    <w:multiLevelType w:val="hybridMultilevel"/>
    <w:tmpl w:val="056E9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7563A7"/>
    <w:multiLevelType w:val="multilevel"/>
    <w:tmpl w:val="B37C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2F22F4F"/>
    <w:multiLevelType w:val="multilevel"/>
    <w:tmpl w:val="48404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4097586"/>
    <w:multiLevelType w:val="hybridMultilevel"/>
    <w:tmpl w:val="EA8464B2"/>
    <w:styleLink w:val="Bullet"/>
    <w:lvl w:ilvl="0" w:tplc="771874C8">
      <w:start w:val="1"/>
      <w:numFmt w:val="bullet"/>
      <w:lvlText w:val="•"/>
      <w:lvlJc w:val="left"/>
      <w:pPr>
        <w:ind w:left="195" w:hanging="195"/>
      </w:pPr>
      <w:rPr>
        <w:rFonts w:hAnsi="Arial Unicode MS"/>
        <w:caps w:val="0"/>
        <w:smallCaps w:val="0"/>
        <w:strike w:val="0"/>
        <w:dstrike w:val="0"/>
        <w:outline w:val="0"/>
        <w:emboss w:val="0"/>
        <w:imprint w:val="0"/>
        <w:spacing w:val="0"/>
        <w:w w:val="100"/>
        <w:kern w:val="0"/>
        <w:position w:val="-2"/>
        <w:highlight w:val="none"/>
        <w:vertAlign w:val="baseline"/>
      </w:rPr>
    </w:lvl>
    <w:lvl w:ilvl="1" w:tplc="BB2E6C8A">
      <w:start w:val="1"/>
      <w:numFmt w:val="bullet"/>
      <w:lvlText w:val="•"/>
      <w:lvlJc w:val="left"/>
      <w:pPr>
        <w:ind w:left="525" w:hanging="165"/>
      </w:pPr>
      <w:rPr>
        <w:rFonts w:hAnsi="Arial Unicode MS"/>
        <w:caps w:val="0"/>
        <w:smallCaps w:val="0"/>
        <w:strike w:val="0"/>
        <w:dstrike w:val="0"/>
        <w:outline w:val="0"/>
        <w:emboss w:val="0"/>
        <w:imprint w:val="0"/>
        <w:spacing w:val="0"/>
        <w:w w:val="100"/>
        <w:kern w:val="0"/>
        <w:position w:val="-2"/>
        <w:highlight w:val="none"/>
        <w:vertAlign w:val="baseline"/>
      </w:rPr>
    </w:lvl>
    <w:lvl w:ilvl="2" w:tplc="45B6C622">
      <w:start w:val="1"/>
      <w:numFmt w:val="bullet"/>
      <w:lvlText w:val="•"/>
      <w:lvlJc w:val="left"/>
      <w:pPr>
        <w:ind w:left="885" w:hanging="165"/>
      </w:pPr>
      <w:rPr>
        <w:rFonts w:hAnsi="Arial Unicode MS"/>
        <w:caps w:val="0"/>
        <w:smallCaps w:val="0"/>
        <w:strike w:val="0"/>
        <w:dstrike w:val="0"/>
        <w:outline w:val="0"/>
        <w:emboss w:val="0"/>
        <w:imprint w:val="0"/>
        <w:spacing w:val="0"/>
        <w:w w:val="100"/>
        <w:kern w:val="0"/>
        <w:position w:val="-2"/>
        <w:highlight w:val="none"/>
        <w:vertAlign w:val="baseline"/>
      </w:rPr>
    </w:lvl>
    <w:lvl w:ilvl="3" w:tplc="9B0A3D0E">
      <w:start w:val="1"/>
      <w:numFmt w:val="bullet"/>
      <w:lvlText w:val="•"/>
      <w:lvlJc w:val="left"/>
      <w:pPr>
        <w:ind w:left="1245" w:hanging="165"/>
      </w:pPr>
      <w:rPr>
        <w:rFonts w:hAnsi="Arial Unicode MS"/>
        <w:caps w:val="0"/>
        <w:smallCaps w:val="0"/>
        <w:strike w:val="0"/>
        <w:dstrike w:val="0"/>
        <w:outline w:val="0"/>
        <w:emboss w:val="0"/>
        <w:imprint w:val="0"/>
        <w:spacing w:val="0"/>
        <w:w w:val="100"/>
        <w:kern w:val="0"/>
        <w:position w:val="-2"/>
        <w:highlight w:val="none"/>
        <w:vertAlign w:val="baseline"/>
      </w:rPr>
    </w:lvl>
    <w:lvl w:ilvl="4" w:tplc="C2A4990A">
      <w:start w:val="1"/>
      <w:numFmt w:val="bullet"/>
      <w:lvlText w:val="•"/>
      <w:lvlJc w:val="left"/>
      <w:pPr>
        <w:ind w:left="1605" w:hanging="165"/>
      </w:pPr>
      <w:rPr>
        <w:rFonts w:hAnsi="Arial Unicode MS"/>
        <w:caps w:val="0"/>
        <w:smallCaps w:val="0"/>
        <w:strike w:val="0"/>
        <w:dstrike w:val="0"/>
        <w:outline w:val="0"/>
        <w:emboss w:val="0"/>
        <w:imprint w:val="0"/>
        <w:spacing w:val="0"/>
        <w:w w:val="100"/>
        <w:kern w:val="0"/>
        <w:position w:val="-2"/>
        <w:highlight w:val="none"/>
        <w:vertAlign w:val="baseline"/>
      </w:rPr>
    </w:lvl>
    <w:lvl w:ilvl="5" w:tplc="942AADC6">
      <w:start w:val="1"/>
      <w:numFmt w:val="bullet"/>
      <w:lvlText w:val="•"/>
      <w:lvlJc w:val="left"/>
      <w:pPr>
        <w:ind w:left="1965" w:hanging="165"/>
      </w:pPr>
      <w:rPr>
        <w:rFonts w:hAnsi="Arial Unicode MS"/>
        <w:caps w:val="0"/>
        <w:smallCaps w:val="0"/>
        <w:strike w:val="0"/>
        <w:dstrike w:val="0"/>
        <w:outline w:val="0"/>
        <w:emboss w:val="0"/>
        <w:imprint w:val="0"/>
        <w:spacing w:val="0"/>
        <w:w w:val="100"/>
        <w:kern w:val="0"/>
        <w:position w:val="-2"/>
        <w:highlight w:val="none"/>
        <w:vertAlign w:val="baseline"/>
      </w:rPr>
    </w:lvl>
    <w:lvl w:ilvl="6" w:tplc="2534A58C">
      <w:start w:val="1"/>
      <w:numFmt w:val="bullet"/>
      <w:lvlText w:val="•"/>
      <w:lvlJc w:val="left"/>
      <w:pPr>
        <w:ind w:left="2325" w:hanging="165"/>
      </w:pPr>
      <w:rPr>
        <w:rFonts w:hAnsi="Arial Unicode MS"/>
        <w:caps w:val="0"/>
        <w:smallCaps w:val="0"/>
        <w:strike w:val="0"/>
        <w:dstrike w:val="0"/>
        <w:outline w:val="0"/>
        <w:emboss w:val="0"/>
        <w:imprint w:val="0"/>
        <w:spacing w:val="0"/>
        <w:w w:val="100"/>
        <w:kern w:val="0"/>
        <w:position w:val="-2"/>
        <w:highlight w:val="none"/>
        <w:vertAlign w:val="baseline"/>
      </w:rPr>
    </w:lvl>
    <w:lvl w:ilvl="7" w:tplc="55E0E03C">
      <w:start w:val="1"/>
      <w:numFmt w:val="bullet"/>
      <w:lvlText w:val="•"/>
      <w:lvlJc w:val="left"/>
      <w:pPr>
        <w:ind w:left="2685" w:hanging="165"/>
      </w:pPr>
      <w:rPr>
        <w:rFonts w:hAnsi="Arial Unicode MS"/>
        <w:caps w:val="0"/>
        <w:smallCaps w:val="0"/>
        <w:strike w:val="0"/>
        <w:dstrike w:val="0"/>
        <w:outline w:val="0"/>
        <w:emboss w:val="0"/>
        <w:imprint w:val="0"/>
        <w:spacing w:val="0"/>
        <w:w w:val="100"/>
        <w:kern w:val="0"/>
        <w:position w:val="-2"/>
        <w:highlight w:val="none"/>
        <w:vertAlign w:val="baseline"/>
      </w:rPr>
    </w:lvl>
    <w:lvl w:ilvl="8" w:tplc="FCF62190">
      <w:start w:val="1"/>
      <w:numFmt w:val="bullet"/>
      <w:lvlText w:val="•"/>
      <w:lvlJc w:val="left"/>
      <w:pPr>
        <w:ind w:left="3045" w:hanging="165"/>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1" w15:restartNumberingAfterBreak="0">
    <w:nsid w:val="68C649B5"/>
    <w:multiLevelType w:val="hybridMultilevel"/>
    <w:tmpl w:val="670CD4CA"/>
    <w:lvl w:ilvl="0" w:tplc="7980AEC0">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CC57D69"/>
    <w:multiLevelType w:val="hybridMultilevel"/>
    <w:tmpl w:val="37C282EC"/>
    <w:lvl w:ilvl="0" w:tplc="287A3360">
      <w:start w:val="3"/>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2B3628"/>
    <w:multiLevelType w:val="hybridMultilevel"/>
    <w:tmpl w:val="D97E37E0"/>
    <w:lvl w:ilvl="0" w:tplc="00000001">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F974C82"/>
    <w:multiLevelType w:val="multilevel"/>
    <w:tmpl w:val="AFFC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7CA5207"/>
    <w:multiLevelType w:val="hybridMultilevel"/>
    <w:tmpl w:val="28DA7F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6"/>
  </w:num>
  <w:num w:numId="2">
    <w:abstractNumId w:val="20"/>
  </w:num>
  <w:num w:numId="3">
    <w:abstractNumId w:val="50"/>
  </w:num>
  <w:num w:numId="4">
    <w:abstractNumId w:val="36"/>
  </w:num>
  <w:num w:numId="5">
    <w:abstractNumId w:val="53"/>
  </w:num>
  <w:num w:numId="6">
    <w:abstractNumId w:val="47"/>
  </w:num>
  <w:num w:numId="7">
    <w:abstractNumId w:val="39"/>
  </w:num>
  <w:num w:numId="8">
    <w:abstractNumId w:val="5"/>
  </w:num>
  <w:num w:numId="9">
    <w:abstractNumId w:val="26"/>
  </w:num>
  <w:num w:numId="10">
    <w:abstractNumId w:val="18"/>
  </w:num>
  <w:num w:numId="11">
    <w:abstractNumId w:val="12"/>
  </w:num>
  <w:num w:numId="12">
    <w:abstractNumId w:val="9"/>
  </w:num>
  <w:num w:numId="13">
    <w:abstractNumId w:val="22"/>
  </w:num>
  <w:num w:numId="14">
    <w:abstractNumId w:val="37"/>
  </w:num>
  <w:num w:numId="15">
    <w:abstractNumId w:val="51"/>
  </w:num>
  <w:num w:numId="16">
    <w:abstractNumId w:val="55"/>
  </w:num>
  <w:num w:numId="17">
    <w:abstractNumId w:val="35"/>
  </w:num>
  <w:num w:numId="18">
    <w:abstractNumId w:val="25"/>
  </w:num>
  <w:num w:numId="19">
    <w:abstractNumId w:val="21"/>
  </w:num>
  <w:num w:numId="20">
    <w:abstractNumId w:val="14"/>
  </w:num>
  <w:num w:numId="21">
    <w:abstractNumId w:val="17"/>
  </w:num>
  <w:num w:numId="22">
    <w:abstractNumId w:val="1"/>
  </w:num>
  <w:num w:numId="23">
    <w:abstractNumId w:val="44"/>
  </w:num>
  <w:num w:numId="24">
    <w:abstractNumId w:val="7"/>
  </w:num>
  <w:num w:numId="25">
    <w:abstractNumId w:val="34"/>
  </w:num>
  <w:num w:numId="26">
    <w:abstractNumId w:val="29"/>
  </w:num>
  <w:num w:numId="27">
    <w:abstractNumId w:val="16"/>
  </w:num>
  <w:num w:numId="28">
    <w:abstractNumId w:val="23"/>
  </w:num>
  <w:num w:numId="29">
    <w:abstractNumId w:val="2"/>
  </w:num>
  <w:num w:numId="30">
    <w:abstractNumId w:val="4"/>
  </w:num>
  <w:num w:numId="31">
    <w:abstractNumId w:val="49"/>
  </w:num>
  <w:num w:numId="32">
    <w:abstractNumId w:val="13"/>
  </w:num>
  <w:num w:numId="33">
    <w:abstractNumId w:val="31"/>
  </w:num>
  <w:num w:numId="34">
    <w:abstractNumId w:val="48"/>
  </w:num>
  <w:num w:numId="35">
    <w:abstractNumId w:val="3"/>
  </w:num>
  <w:num w:numId="36">
    <w:abstractNumId w:val="8"/>
  </w:num>
  <w:num w:numId="37">
    <w:abstractNumId w:val="30"/>
  </w:num>
  <w:num w:numId="38">
    <w:abstractNumId w:val="33"/>
  </w:num>
  <w:num w:numId="39">
    <w:abstractNumId w:val="40"/>
  </w:num>
  <w:num w:numId="40">
    <w:abstractNumId w:val="24"/>
  </w:num>
  <w:num w:numId="41">
    <w:abstractNumId w:val="45"/>
  </w:num>
  <w:num w:numId="42">
    <w:abstractNumId w:val="54"/>
  </w:num>
  <w:num w:numId="43">
    <w:abstractNumId w:val="41"/>
  </w:num>
  <w:num w:numId="44">
    <w:abstractNumId w:val="32"/>
  </w:num>
  <w:num w:numId="45">
    <w:abstractNumId w:val="10"/>
  </w:num>
  <w:num w:numId="46">
    <w:abstractNumId w:val="27"/>
  </w:num>
  <w:num w:numId="47">
    <w:abstractNumId w:val="38"/>
  </w:num>
  <w:num w:numId="48">
    <w:abstractNumId w:val="42"/>
  </w:num>
  <w:num w:numId="49">
    <w:abstractNumId w:val="19"/>
  </w:num>
  <w:num w:numId="50">
    <w:abstractNumId w:val="43"/>
  </w:num>
  <w:num w:numId="51">
    <w:abstractNumId w:val="0"/>
  </w:num>
  <w:num w:numId="52">
    <w:abstractNumId w:val="11"/>
  </w:num>
  <w:num w:numId="53">
    <w:abstractNumId w:val="28"/>
  </w:num>
  <w:num w:numId="54">
    <w:abstractNumId w:val="15"/>
  </w:num>
  <w:num w:numId="55">
    <w:abstractNumId w:val="6"/>
  </w:num>
  <w:num w:numId="56">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1111"/>
    <w:rsid w:val="0002111D"/>
    <w:rsid w:val="00041B81"/>
    <w:rsid w:val="00070AA2"/>
    <w:rsid w:val="000727C9"/>
    <w:rsid w:val="000868B3"/>
    <w:rsid w:val="001351F4"/>
    <w:rsid w:val="00157D81"/>
    <w:rsid w:val="001745C1"/>
    <w:rsid w:val="00176EFA"/>
    <w:rsid w:val="00184B35"/>
    <w:rsid w:val="001865F2"/>
    <w:rsid w:val="001E499A"/>
    <w:rsid w:val="001E59F3"/>
    <w:rsid w:val="001F3A24"/>
    <w:rsid w:val="002063EE"/>
    <w:rsid w:val="002163C5"/>
    <w:rsid w:val="00226984"/>
    <w:rsid w:val="00226FF2"/>
    <w:rsid w:val="00247292"/>
    <w:rsid w:val="002C5877"/>
    <w:rsid w:val="002E46DC"/>
    <w:rsid w:val="00312957"/>
    <w:rsid w:val="00320EF8"/>
    <w:rsid w:val="00326B80"/>
    <w:rsid w:val="00331111"/>
    <w:rsid w:val="00342438"/>
    <w:rsid w:val="00343253"/>
    <w:rsid w:val="00394F92"/>
    <w:rsid w:val="003969FF"/>
    <w:rsid w:val="003976A8"/>
    <w:rsid w:val="003C3343"/>
    <w:rsid w:val="003D2C62"/>
    <w:rsid w:val="003F429C"/>
    <w:rsid w:val="0040234E"/>
    <w:rsid w:val="00442922"/>
    <w:rsid w:val="00444BDD"/>
    <w:rsid w:val="00481698"/>
    <w:rsid w:val="004A4164"/>
    <w:rsid w:val="004B082B"/>
    <w:rsid w:val="004B36B6"/>
    <w:rsid w:val="004D4F51"/>
    <w:rsid w:val="004E1E15"/>
    <w:rsid w:val="00556204"/>
    <w:rsid w:val="00561DF9"/>
    <w:rsid w:val="00577305"/>
    <w:rsid w:val="00577509"/>
    <w:rsid w:val="005C2E0B"/>
    <w:rsid w:val="005D0C14"/>
    <w:rsid w:val="005D4294"/>
    <w:rsid w:val="00624E9A"/>
    <w:rsid w:val="0067710A"/>
    <w:rsid w:val="006B63B7"/>
    <w:rsid w:val="00721355"/>
    <w:rsid w:val="00742FA6"/>
    <w:rsid w:val="00754AEA"/>
    <w:rsid w:val="00760843"/>
    <w:rsid w:val="007631D4"/>
    <w:rsid w:val="007B0DFA"/>
    <w:rsid w:val="007B2A21"/>
    <w:rsid w:val="007E5E59"/>
    <w:rsid w:val="00823D33"/>
    <w:rsid w:val="0082615B"/>
    <w:rsid w:val="008277D6"/>
    <w:rsid w:val="008759A8"/>
    <w:rsid w:val="008B46AB"/>
    <w:rsid w:val="008C0BD9"/>
    <w:rsid w:val="008C465B"/>
    <w:rsid w:val="008E707B"/>
    <w:rsid w:val="009210A6"/>
    <w:rsid w:val="00924378"/>
    <w:rsid w:val="00944D7A"/>
    <w:rsid w:val="009A0F76"/>
    <w:rsid w:val="009A63C0"/>
    <w:rsid w:val="00A03BCD"/>
    <w:rsid w:val="00A65525"/>
    <w:rsid w:val="00A7217A"/>
    <w:rsid w:val="00A86068"/>
    <w:rsid w:val="00A91D75"/>
    <w:rsid w:val="00AC343A"/>
    <w:rsid w:val="00AD2241"/>
    <w:rsid w:val="00B92D56"/>
    <w:rsid w:val="00BA774D"/>
    <w:rsid w:val="00BE291D"/>
    <w:rsid w:val="00C31AAB"/>
    <w:rsid w:val="00C50FEA"/>
    <w:rsid w:val="00C6323A"/>
    <w:rsid w:val="00C85A4C"/>
    <w:rsid w:val="00C87193"/>
    <w:rsid w:val="00CB27A1"/>
    <w:rsid w:val="00CE164F"/>
    <w:rsid w:val="00CF57F4"/>
    <w:rsid w:val="00D42E9E"/>
    <w:rsid w:val="00D476F7"/>
    <w:rsid w:val="00D55CBC"/>
    <w:rsid w:val="00D739CC"/>
    <w:rsid w:val="00D8216A"/>
    <w:rsid w:val="00D8631A"/>
    <w:rsid w:val="00D8720D"/>
    <w:rsid w:val="00D87CD8"/>
    <w:rsid w:val="00D91E0A"/>
    <w:rsid w:val="00DA7E28"/>
    <w:rsid w:val="00DF1CFA"/>
    <w:rsid w:val="00E523C3"/>
    <w:rsid w:val="00E5388E"/>
    <w:rsid w:val="00E6016B"/>
    <w:rsid w:val="00E629BF"/>
    <w:rsid w:val="00E90BCE"/>
    <w:rsid w:val="00E94B95"/>
    <w:rsid w:val="00EA7C0A"/>
    <w:rsid w:val="00ED6905"/>
    <w:rsid w:val="00EE4F98"/>
    <w:rsid w:val="00EF64C7"/>
    <w:rsid w:val="00F31185"/>
    <w:rsid w:val="00F47CA3"/>
    <w:rsid w:val="00F56161"/>
    <w:rsid w:val="00FA4D7C"/>
    <w:rsid w:val="00FB0459"/>
    <w:rsid w:val="00FC7005"/>
    <w:rsid w:val="00FE0D74"/>
    <w:rsid w:val="00FE3D2C"/>
    <w:rsid w:val="00FE53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50DDCA"/>
  <w15:docId w15:val="{4AB94284-B8BB-784D-8BA1-2E9D307C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7" w:unhideWhenUsed="1" w:qFormat="1"/>
    <w:lsdException w:name="heading 3" w:semiHidden="1" w:uiPriority="9"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iPriority="18" w:unhideWhenUsed="1"/>
    <w:lsdException w:name="List Number 4" w:semiHidden="1" w:uiPriority="18" w:unhideWhenUsed="1"/>
    <w:lsdException w:name="List Number 5" w:semiHidden="1" w:uiPriority="18" w:unhideWhenUsed="1"/>
    <w:lsdException w:name="Title" w:uiPriority="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9"/>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9"/>
    <w:unhideWhenUsed/>
    <w:qFormat/>
    <w:pPr>
      <w:keepNext/>
      <w:keepLines/>
      <w:spacing w:after="60" w:line="240" w:lineRule="auto"/>
      <w:ind w:left="29" w:right="29"/>
      <w:jc w:val="right"/>
      <w:outlineLvl w:val="2"/>
    </w:pPr>
    <w:rPr>
      <w:rFonts w:asciiTheme="majorHAnsi" w:eastAsiaTheme="majorEastAsia" w:hAnsiTheme="majorHAnsi" w:cstheme="majorBidi"/>
      <w:b/>
      <w:color w:val="7B230B" w:themeColor="accent1" w:themeShade="BF"/>
      <w:sz w:val="36"/>
      <w:szCs w:val="24"/>
    </w:rPr>
  </w:style>
  <w:style w:type="paragraph" w:styleId="Heading9">
    <w:name w:val="heading 9"/>
    <w:basedOn w:val="Normal"/>
    <w:next w:val="Normal"/>
    <w:link w:val="Heading9Char"/>
    <w:uiPriority w:val="9"/>
    <w:semiHidden/>
    <w:unhideWhenUsed/>
    <w:qFormat/>
    <w:rsid w:val="0082615B"/>
    <w:pPr>
      <w:keepNext/>
      <w:keepLines/>
      <w:spacing w:before="40" w:line="240" w:lineRule="auto"/>
      <w:contextualSpacing w:val="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7B230B" w:themeColor="accent1" w:themeShade="BF"/>
    </w:rPr>
  </w:style>
  <w:style w:type="character" w:customStyle="1" w:styleId="FooterChar">
    <w:name w:val="Footer Char"/>
    <w:basedOn w:val="DefaultParagraphFont"/>
    <w:link w:val="Footer"/>
    <w:uiPriority w:val="99"/>
    <w:rPr>
      <w:color w:val="7B230B"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23232"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7B230B" w:themeColor="accent1" w:themeShade="BF"/>
      <w:sz w:val="36"/>
      <w:szCs w:val="24"/>
    </w:rPr>
  </w:style>
  <w:style w:type="paragraph" w:styleId="Title">
    <w:name w:val="Title"/>
    <w:basedOn w:val="Normal"/>
    <w:link w:val="TitleChar"/>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22"/>
    <w:qFormat/>
    <w:rPr>
      <w:b/>
      <w:bCs/>
    </w:rPr>
  </w:style>
  <w:style w:type="character" w:customStyle="1" w:styleId="SubtitleChar">
    <w:name w:val="Subtitle Char"/>
    <w:basedOn w:val="DefaultParagraphFont"/>
    <w:link w:val="Subtitle"/>
    <w:uiPriority w:val="2"/>
    <w:rsid w:val="00A91D75"/>
    <w:rPr>
      <w:rFonts w:asciiTheme="majorHAnsi" w:hAnsiTheme="majorHAnsi"/>
      <w:b/>
      <w:color w:val="323232"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7B230B" w:themeColor="accent1" w:themeShade="BF"/>
    </w:rPr>
  </w:style>
  <w:style w:type="paragraph" w:styleId="TOC1">
    <w:name w:val="toc 1"/>
    <w:basedOn w:val="Normal"/>
    <w:next w:val="Normal"/>
    <w:autoRedefine/>
    <w:uiPriority w:val="39"/>
    <w:unhideWhenUsed/>
    <w:pPr>
      <w:spacing w:before="120"/>
    </w:pPr>
    <w:rPr>
      <w:b/>
      <w:szCs w:val="24"/>
    </w:rPr>
  </w:style>
  <w:style w:type="character" w:customStyle="1" w:styleId="Heading1Char">
    <w:name w:val="Heading 1 Char"/>
    <w:basedOn w:val="DefaultParagraphFont"/>
    <w:link w:val="Heading1"/>
    <w:uiPriority w:val="9"/>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7B230B" w:themeColor="accent1" w:themeShade="BF"/>
      <w:kern w:val="20"/>
      <w:sz w:val="36"/>
    </w:rPr>
  </w:style>
  <w:style w:type="character" w:customStyle="1" w:styleId="QuoteChar">
    <w:name w:val="Quote Char"/>
    <w:basedOn w:val="DefaultParagraphFont"/>
    <w:link w:val="Quote"/>
    <w:uiPriority w:val="3"/>
    <w:rsid w:val="00D55CBC"/>
    <w:rPr>
      <w:b/>
      <w:i/>
      <w:iCs/>
      <w:color w:val="7B230B"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7B230B"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7B230B" w:themeColor="accent1" w:themeShade="BF"/>
        <w:bottom w:val="single" w:sz="4" w:space="10" w:color="7B230B" w:themeColor="accent1" w:themeShade="BF"/>
      </w:pBdr>
      <w:spacing w:before="360" w:after="360"/>
      <w:ind w:left="864" w:right="864"/>
      <w:jc w:val="center"/>
    </w:pPr>
    <w:rPr>
      <w:i/>
      <w:iCs/>
      <w:color w:val="7B230B" w:themeColor="accent1" w:themeShade="BF"/>
    </w:rPr>
  </w:style>
  <w:style w:type="character" w:customStyle="1" w:styleId="IntenseQuoteChar">
    <w:name w:val="Intense Quote Char"/>
    <w:basedOn w:val="DefaultParagraphFont"/>
    <w:link w:val="IntenseQuote"/>
    <w:uiPriority w:val="30"/>
    <w:semiHidden/>
    <w:rsid w:val="00FE3D2C"/>
    <w:rPr>
      <w:i/>
      <w:iCs/>
      <w:color w:val="7B230B"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ind w:left="240"/>
    </w:pPr>
    <w:rPr>
      <w:b/>
      <w:sz w:val="22"/>
      <w:szCs w:val="22"/>
    </w:rPr>
  </w:style>
  <w:style w:type="character" w:styleId="Hyperlink">
    <w:name w:val="Hyperlink"/>
    <w:basedOn w:val="DefaultParagraphFont"/>
    <w:uiPriority w:val="99"/>
    <w:unhideWhenUsed/>
    <w:rsid w:val="00E523C3"/>
    <w:rPr>
      <w:color w:val="6B9F25" w:themeColor="hyperlink"/>
      <w:u w:val="single"/>
    </w:rPr>
  </w:style>
  <w:style w:type="table" w:customStyle="1" w:styleId="ListTable1Light-Accent61">
    <w:name w:val="List Table 1 Light - Accent 61"/>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character" w:customStyle="1" w:styleId="Heading9Char">
    <w:name w:val="Heading 9 Char"/>
    <w:basedOn w:val="DefaultParagraphFont"/>
    <w:link w:val="Heading9"/>
    <w:uiPriority w:val="9"/>
    <w:semiHidden/>
    <w:rsid w:val="0082615B"/>
    <w:rPr>
      <w:rFonts w:asciiTheme="majorHAnsi" w:eastAsiaTheme="majorEastAsia" w:hAnsiTheme="majorHAnsi" w:cstheme="majorBidi"/>
      <w:i/>
      <w:iCs/>
      <w:color w:val="272727" w:themeColor="text1" w:themeTint="D8"/>
      <w:sz w:val="21"/>
      <w:szCs w:val="21"/>
      <w:lang w:eastAsia="en-US"/>
    </w:rPr>
  </w:style>
  <w:style w:type="paragraph" w:customStyle="1" w:styleId="Normal1">
    <w:name w:val="Normal1"/>
    <w:rsid w:val="0082615B"/>
    <w:pPr>
      <w:spacing w:after="200" w:line="276" w:lineRule="auto"/>
      <w:contextualSpacing/>
    </w:pPr>
    <w:rPr>
      <w:rFonts w:ascii="Calibri" w:eastAsia="Calibri" w:hAnsi="Calibri" w:cs="Calibri"/>
      <w:color w:val="000000"/>
      <w:sz w:val="22"/>
      <w:szCs w:val="24"/>
      <w:lang w:eastAsia="en-US"/>
    </w:rPr>
  </w:style>
  <w:style w:type="character" w:customStyle="1" w:styleId="st">
    <w:name w:val="st"/>
    <w:basedOn w:val="DefaultParagraphFont"/>
    <w:rsid w:val="0082615B"/>
  </w:style>
  <w:style w:type="character" w:styleId="Emphasis">
    <w:name w:val="Emphasis"/>
    <w:basedOn w:val="DefaultParagraphFont"/>
    <w:uiPriority w:val="20"/>
    <w:rsid w:val="0082615B"/>
    <w:rPr>
      <w:i/>
    </w:rPr>
  </w:style>
  <w:style w:type="paragraph" w:styleId="NormalWeb">
    <w:name w:val="Normal (Web)"/>
    <w:basedOn w:val="Normal"/>
    <w:uiPriority w:val="99"/>
    <w:unhideWhenUsed/>
    <w:rsid w:val="0082615B"/>
    <w:pPr>
      <w:spacing w:before="100" w:beforeAutospacing="1" w:after="100" w:afterAutospacing="1" w:line="240" w:lineRule="auto"/>
      <w:contextualSpacing w:val="0"/>
    </w:pPr>
    <w:rPr>
      <w:rFonts w:ascii="Times New Roman" w:eastAsiaTheme="minorEastAsia" w:hAnsi="Times New Roman" w:cs="Times New Roman"/>
      <w:color w:val="auto"/>
      <w:szCs w:val="24"/>
      <w:lang w:eastAsia="en-US"/>
    </w:rPr>
  </w:style>
  <w:style w:type="paragraph" w:styleId="ListParagraph">
    <w:name w:val="List Paragraph"/>
    <w:basedOn w:val="Normal"/>
    <w:uiPriority w:val="34"/>
    <w:qFormat/>
    <w:rsid w:val="0082615B"/>
    <w:pPr>
      <w:spacing w:line="240" w:lineRule="auto"/>
      <w:ind w:left="720"/>
    </w:pPr>
    <w:rPr>
      <w:rFonts w:ascii="Times New Roman" w:hAnsi="Times New Roman" w:cs="Times New Roman"/>
      <w:color w:val="auto"/>
      <w:szCs w:val="24"/>
      <w:lang w:eastAsia="en-US"/>
    </w:rPr>
  </w:style>
  <w:style w:type="paragraph" w:customStyle="1" w:styleId="FreeForm">
    <w:name w:val="Free Form"/>
    <w:rsid w:val="0082615B"/>
    <w:pPr>
      <w:pBdr>
        <w:top w:val="nil"/>
        <w:left w:val="nil"/>
        <w:bottom w:val="nil"/>
        <w:right w:val="nil"/>
        <w:between w:val="nil"/>
        <w:bar w:val="nil"/>
      </w:pBdr>
      <w:spacing w:after="0" w:line="240" w:lineRule="auto"/>
    </w:pPr>
    <w:rPr>
      <w:rFonts w:ascii="Helvetica" w:eastAsia="Helvetica" w:hAnsi="Helvetica" w:cs="Helvetica"/>
      <w:color w:val="000000"/>
      <w:sz w:val="24"/>
      <w:szCs w:val="24"/>
      <w:bdr w:val="nil"/>
      <w:lang w:eastAsia="en-US"/>
    </w:rPr>
  </w:style>
  <w:style w:type="paragraph" w:styleId="Revision">
    <w:name w:val="Revision"/>
    <w:hidden/>
    <w:uiPriority w:val="99"/>
    <w:semiHidden/>
    <w:rsid w:val="0082615B"/>
    <w:pPr>
      <w:spacing w:after="0" w:line="240" w:lineRule="auto"/>
    </w:pPr>
    <w:rPr>
      <w:rFonts w:ascii="Times New Roman" w:hAnsi="Times New Roman" w:cs="Times New Roman"/>
      <w:color w:val="auto"/>
      <w:sz w:val="24"/>
      <w:szCs w:val="24"/>
      <w:lang w:eastAsia="en-US"/>
    </w:rPr>
  </w:style>
  <w:style w:type="character" w:styleId="PageNumber">
    <w:name w:val="page number"/>
    <w:basedOn w:val="DefaultParagraphFont"/>
    <w:uiPriority w:val="99"/>
    <w:semiHidden/>
    <w:unhideWhenUsed/>
    <w:rsid w:val="0082615B"/>
  </w:style>
  <w:style w:type="paragraph" w:styleId="DocumentMap">
    <w:name w:val="Document Map"/>
    <w:basedOn w:val="Normal"/>
    <w:link w:val="DocumentMapChar"/>
    <w:uiPriority w:val="99"/>
    <w:semiHidden/>
    <w:unhideWhenUsed/>
    <w:rsid w:val="0082615B"/>
    <w:pPr>
      <w:spacing w:line="240" w:lineRule="auto"/>
      <w:contextualSpacing w:val="0"/>
    </w:pPr>
    <w:rPr>
      <w:rFonts w:ascii="Times New Roman" w:hAnsi="Times New Roman" w:cs="Times New Roman"/>
      <w:color w:val="auto"/>
      <w:szCs w:val="24"/>
      <w:lang w:eastAsia="en-US"/>
    </w:rPr>
  </w:style>
  <w:style w:type="character" w:customStyle="1" w:styleId="DocumentMapChar">
    <w:name w:val="Document Map Char"/>
    <w:basedOn w:val="DefaultParagraphFont"/>
    <w:link w:val="DocumentMap"/>
    <w:uiPriority w:val="99"/>
    <w:semiHidden/>
    <w:rsid w:val="0082615B"/>
    <w:rPr>
      <w:rFonts w:ascii="Times New Roman" w:hAnsi="Times New Roman" w:cs="Times New Roman"/>
      <w:color w:val="auto"/>
      <w:sz w:val="24"/>
      <w:szCs w:val="24"/>
      <w:lang w:eastAsia="en-US"/>
    </w:rPr>
  </w:style>
  <w:style w:type="paragraph" w:customStyle="1" w:styleId="HeaderFooter">
    <w:name w:val="Header &amp; Footer"/>
    <w:rsid w:val="0082615B"/>
    <w:pPr>
      <w:pBdr>
        <w:top w:val="nil"/>
        <w:left w:val="nil"/>
        <w:bottom w:val="nil"/>
        <w:right w:val="nil"/>
        <w:between w:val="nil"/>
        <w:bar w:val="nil"/>
      </w:pBdr>
      <w:tabs>
        <w:tab w:val="right" w:pos="9360"/>
      </w:tabs>
      <w:spacing w:after="0" w:line="240" w:lineRule="auto"/>
    </w:pPr>
    <w:rPr>
      <w:rFonts w:ascii="Helvetica" w:eastAsia="Arial Unicode MS" w:hAnsi="Helvetica" w:cs="Arial Unicode MS"/>
      <w:color w:val="000000"/>
      <w:bdr w:val="nil"/>
      <w:lang w:eastAsia="en-US"/>
    </w:rPr>
  </w:style>
  <w:style w:type="paragraph" w:customStyle="1" w:styleId="Body">
    <w:name w:val="Body"/>
    <w:rsid w:val="0082615B"/>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eastAsia="en-US"/>
    </w:rPr>
  </w:style>
  <w:style w:type="character" w:customStyle="1" w:styleId="None">
    <w:name w:val="None"/>
    <w:rsid w:val="0082615B"/>
  </w:style>
  <w:style w:type="paragraph" w:styleId="FootnoteText">
    <w:name w:val="footnote text"/>
    <w:link w:val="FootnoteTextChar"/>
    <w:rsid w:val="0082615B"/>
    <w:pPr>
      <w:pBdr>
        <w:top w:val="nil"/>
        <w:left w:val="nil"/>
        <w:bottom w:val="nil"/>
        <w:right w:val="nil"/>
        <w:between w:val="nil"/>
        <w:bar w:val="nil"/>
      </w:pBdr>
      <w:spacing w:after="0" w:line="240" w:lineRule="auto"/>
    </w:pPr>
    <w:rPr>
      <w:rFonts w:ascii="Helvetica" w:eastAsia="Helvetica" w:hAnsi="Helvetica" w:cs="Helvetica"/>
      <w:color w:val="000000"/>
      <w:bdr w:val="nil"/>
      <w:lang w:eastAsia="en-US"/>
    </w:rPr>
  </w:style>
  <w:style w:type="character" w:customStyle="1" w:styleId="FootnoteTextChar">
    <w:name w:val="Footnote Text Char"/>
    <w:basedOn w:val="DefaultParagraphFont"/>
    <w:link w:val="FootnoteText"/>
    <w:rsid w:val="0082615B"/>
    <w:rPr>
      <w:rFonts w:ascii="Helvetica" w:eastAsia="Helvetica" w:hAnsi="Helvetica" w:cs="Helvetica"/>
      <w:color w:val="000000"/>
      <w:bdr w:val="nil"/>
      <w:lang w:eastAsia="en-US"/>
    </w:rPr>
  </w:style>
  <w:style w:type="numbering" w:customStyle="1" w:styleId="Bullet">
    <w:name w:val="Bullet"/>
    <w:rsid w:val="0082615B"/>
    <w:pPr>
      <w:numPr>
        <w:numId w:val="3"/>
      </w:numPr>
    </w:pPr>
  </w:style>
  <w:style w:type="character" w:customStyle="1" w:styleId="UnresolvedMention1">
    <w:name w:val="Unresolved Mention1"/>
    <w:basedOn w:val="DefaultParagraphFont"/>
    <w:uiPriority w:val="99"/>
    <w:rsid w:val="0082615B"/>
    <w:rPr>
      <w:color w:val="605E5C"/>
      <w:shd w:val="clear" w:color="auto" w:fill="E1DFDD"/>
    </w:rPr>
  </w:style>
  <w:style w:type="character" w:styleId="FollowedHyperlink">
    <w:name w:val="FollowedHyperlink"/>
    <w:basedOn w:val="DefaultParagraphFont"/>
    <w:uiPriority w:val="99"/>
    <w:semiHidden/>
    <w:unhideWhenUsed/>
    <w:rsid w:val="0082615B"/>
    <w:rPr>
      <w:color w:val="B26B02" w:themeColor="followedHyperlink"/>
      <w:u w:val="single"/>
    </w:rPr>
  </w:style>
  <w:style w:type="table" w:customStyle="1" w:styleId="ListTable1Light-Accent11">
    <w:name w:val="List Table 1 Light - Accent 11"/>
    <w:basedOn w:val="TableNormal"/>
    <w:uiPriority w:val="46"/>
    <w:rsid w:val="0082615B"/>
    <w:pPr>
      <w:spacing w:after="0" w:line="240" w:lineRule="auto"/>
    </w:pPr>
    <w:rPr>
      <w:color w:val="auto"/>
      <w:sz w:val="24"/>
      <w:szCs w:val="24"/>
      <w:lang w:eastAsia="en-US"/>
    </w:rPr>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customStyle="1" w:styleId="VCSQI">
    <w:name w:val="VCSQI"/>
    <w:basedOn w:val="TableList4"/>
    <w:uiPriority w:val="99"/>
    <w:rsid w:val="0082615B"/>
    <w:rPr>
      <w:sz w:val="22"/>
      <w:szCs w:val="22"/>
    </w:rPr>
    <w:tblPr>
      <w:tblBorders>
        <w:top w:val="single" w:sz="4" w:space="0" w:color="C00000"/>
        <w:left w:val="single" w:sz="4" w:space="0" w:color="C00000"/>
        <w:bottom w:val="single" w:sz="4" w:space="0" w:color="C00000"/>
        <w:right w:val="single" w:sz="4" w:space="0" w:color="C00000"/>
        <w:insideH w:val="single" w:sz="4" w:space="0" w:color="C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4">
    <w:name w:val="Table List 4"/>
    <w:basedOn w:val="TableNormal"/>
    <w:uiPriority w:val="99"/>
    <w:semiHidden/>
    <w:unhideWhenUsed/>
    <w:rsid w:val="0082615B"/>
    <w:pPr>
      <w:spacing w:after="0" w:line="240" w:lineRule="auto"/>
    </w:pPr>
    <w:rPr>
      <w:color w:val="auto"/>
      <w:sz w:val="24"/>
      <w:szCs w:val="24"/>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paragraph" w:customStyle="1" w:styleId="2F698495D4B6B247A256B445A8D42DA6">
    <w:name w:val="2F698495D4B6B247A256B445A8D42DA6"/>
    <w:rsid w:val="00624E9A"/>
    <w:pPr>
      <w:spacing w:after="0" w:line="240" w:lineRule="auto"/>
    </w:pPr>
    <w:rPr>
      <w:rFonts w:eastAsiaTheme="minorEastAsia"/>
      <w:color w:val="auto"/>
      <w:sz w:val="24"/>
      <w:szCs w:val="24"/>
    </w:rPr>
  </w:style>
  <w:style w:type="table" w:styleId="LightShading-Accent1">
    <w:name w:val="Light Shading Accent 1"/>
    <w:basedOn w:val="TableNormal"/>
    <w:uiPriority w:val="60"/>
    <w:rsid w:val="008C465B"/>
    <w:pPr>
      <w:spacing w:after="0" w:line="240" w:lineRule="auto"/>
    </w:pPr>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paragraph" w:styleId="TOC3">
    <w:name w:val="toc 3"/>
    <w:basedOn w:val="Normal"/>
    <w:next w:val="Normal"/>
    <w:autoRedefine/>
    <w:uiPriority w:val="39"/>
    <w:unhideWhenUsed/>
    <w:rsid w:val="005D0C14"/>
    <w:pPr>
      <w:ind w:left="480"/>
    </w:pPr>
    <w:rPr>
      <w:sz w:val="22"/>
      <w:szCs w:val="22"/>
    </w:rPr>
  </w:style>
  <w:style w:type="paragraph" w:styleId="TOC4">
    <w:name w:val="toc 4"/>
    <w:basedOn w:val="Normal"/>
    <w:next w:val="Normal"/>
    <w:autoRedefine/>
    <w:uiPriority w:val="39"/>
    <w:unhideWhenUsed/>
    <w:rsid w:val="005D0C14"/>
    <w:pPr>
      <w:ind w:left="720"/>
    </w:pPr>
    <w:rPr>
      <w:sz w:val="20"/>
    </w:rPr>
  </w:style>
  <w:style w:type="paragraph" w:styleId="TOC5">
    <w:name w:val="toc 5"/>
    <w:basedOn w:val="Normal"/>
    <w:next w:val="Normal"/>
    <w:autoRedefine/>
    <w:uiPriority w:val="39"/>
    <w:unhideWhenUsed/>
    <w:rsid w:val="005D0C14"/>
    <w:pPr>
      <w:ind w:left="960"/>
    </w:pPr>
    <w:rPr>
      <w:sz w:val="20"/>
    </w:rPr>
  </w:style>
  <w:style w:type="paragraph" w:styleId="TOC6">
    <w:name w:val="toc 6"/>
    <w:basedOn w:val="Normal"/>
    <w:next w:val="Normal"/>
    <w:autoRedefine/>
    <w:uiPriority w:val="39"/>
    <w:unhideWhenUsed/>
    <w:rsid w:val="005D0C14"/>
    <w:pPr>
      <w:ind w:left="1200"/>
    </w:pPr>
    <w:rPr>
      <w:sz w:val="20"/>
    </w:rPr>
  </w:style>
  <w:style w:type="paragraph" w:styleId="TOC7">
    <w:name w:val="toc 7"/>
    <w:basedOn w:val="Normal"/>
    <w:next w:val="Normal"/>
    <w:autoRedefine/>
    <w:uiPriority w:val="39"/>
    <w:unhideWhenUsed/>
    <w:rsid w:val="005D0C14"/>
    <w:pPr>
      <w:ind w:left="1440"/>
    </w:pPr>
    <w:rPr>
      <w:sz w:val="20"/>
    </w:rPr>
  </w:style>
  <w:style w:type="paragraph" w:styleId="TOC8">
    <w:name w:val="toc 8"/>
    <w:basedOn w:val="Normal"/>
    <w:next w:val="Normal"/>
    <w:autoRedefine/>
    <w:uiPriority w:val="39"/>
    <w:unhideWhenUsed/>
    <w:rsid w:val="005D0C14"/>
    <w:pPr>
      <w:ind w:left="1680"/>
    </w:pPr>
    <w:rPr>
      <w:sz w:val="20"/>
    </w:rPr>
  </w:style>
  <w:style w:type="paragraph" w:styleId="TOC9">
    <w:name w:val="toc 9"/>
    <w:basedOn w:val="Normal"/>
    <w:next w:val="Normal"/>
    <w:autoRedefine/>
    <w:uiPriority w:val="39"/>
    <w:unhideWhenUsed/>
    <w:rsid w:val="005D0C14"/>
    <w:pPr>
      <w:ind w:left="1920"/>
    </w:pPr>
    <w:rPr>
      <w:sz w:val="20"/>
    </w:rPr>
  </w:style>
  <w:style w:type="paragraph" w:customStyle="1" w:styleId="paragraph">
    <w:name w:val="paragraph"/>
    <w:basedOn w:val="Normal"/>
    <w:rsid w:val="002163C5"/>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character" w:customStyle="1" w:styleId="normaltextrun">
    <w:name w:val="normaltextrun"/>
    <w:basedOn w:val="DefaultParagraphFont"/>
    <w:rsid w:val="002163C5"/>
  </w:style>
  <w:style w:type="character" w:customStyle="1" w:styleId="eop">
    <w:name w:val="eop"/>
    <w:basedOn w:val="DefaultParagraphFont"/>
    <w:rsid w:val="002163C5"/>
  </w:style>
  <w:style w:type="character" w:styleId="UnresolvedMention">
    <w:name w:val="Unresolved Mention"/>
    <w:basedOn w:val="DefaultParagraphFont"/>
    <w:uiPriority w:val="99"/>
    <w:semiHidden/>
    <w:unhideWhenUsed/>
    <w:rsid w:val="007213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760547">
      <w:bodyDiv w:val="1"/>
      <w:marLeft w:val="0"/>
      <w:marRight w:val="0"/>
      <w:marTop w:val="0"/>
      <w:marBottom w:val="0"/>
      <w:divBdr>
        <w:top w:val="none" w:sz="0" w:space="0" w:color="auto"/>
        <w:left w:val="none" w:sz="0" w:space="0" w:color="auto"/>
        <w:bottom w:val="none" w:sz="0" w:space="0" w:color="auto"/>
        <w:right w:val="none" w:sz="0" w:space="0" w:color="auto"/>
      </w:divBdr>
    </w:div>
    <w:div w:id="140275362">
      <w:bodyDiv w:val="1"/>
      <w:marLeft w:val="0"/>
      <w:marRight w:val="0"/>
      <w:marTop w:val="0"/>
      <w:marBottom w:val="0"/>
      <w:divBdr>
        <w:top w:val="none" w:sz="0" w:space="0" w:color="auto"/>
        <w:left w:val="none" w:sz="0" w:space="0" w:color="auto"/>
        <w:bottom w:val="none" w:sz="0" w:space="0" w:color="auto"/>
        <w:right w:val="none" w:sz="0" w:space="0" w:color="auto"/>
      </w:divBdr>
    </w:div>
    <w:div w:id="226309415">
      <w:bodyDiv w:val="1"/>
      <w:marLeft w:val="0"/>
      <w:marRight w:val="0"/>
      <w:marTop w:val="0"/>
      <w:marBottom w:val="0"/>
      <w:divBdr>
        <w:top w:val="none" w:sz="0" w:space="0" w:color="auto"/>
        <w:left w:val="none" w:sz="0" w:space="0" w:color="auto"/>
        <w:bottom w:val="none" w:sz="0" w:space="0" w:color="auto"/>
        <w:right w:val="none" w:sz="0" w:space="0" w:color="auto"/>
      </w:divBdr>
      <w:divsChild>
        <w:div w:id="2137872589">
          <w:marLeft w:val="0"/>
          <w:marRight w:val="0"/>
          <w:marTop w:val="120"/>
          <w:marBottom w:val="120"/>
          <w:divBdr>
            <w:top w:val="none" w:sz="0" w:space="0" w:color="auto"/>
            <w:left w:val="none" w:sz="0" w:space="0" w:color="auto"/>
            <w:bottom w:val="none" w:sz="0" w:space="0" w:color="auto"/>
            <w:right w:val="none" w:sz="0" w:space="0" w:color="auto"/>
          </w:divBdr>
          <w:divsChild>
            <w:div w:id="1329089738">
              <w:marLeft w:val="0"/>
              <w:marRight w:val="0"/>
              <w:marTop w:val="0"/>
              <w:marBottom w:val="0"/>
              <w:divBdr>
                <w:top w:val="none" w:sz="0" w:space="0" w:color="auto"/>
                <w:left w:val="none" w:sz="0" w:space="0" w:color="auto"/>
                <w:bottom w:val="none" w:sz="0" w:space="0" w:color="auto"/>
                <w:right w:val="none" w:sz="0" w:space="0" w:color="auto"/>
              </w:divBdr>
            </w:div>
          </w:divsChild>
        </w:div>
        <w:div w:id="1390150215">
          <w:marLeft w:val="0"/>
          <w:marRight w:val="0"/>
          <w:marTop w:val="0"/>
          <w:marBottom w:val="120"/>
          <w:divBdr>
            <w:top w:val="none" w:sz="0" w:space="0" w:color="auto"/>
            <w:left w:val="none" w:sz="0" w:space="0" w:color="auto"/>
            <w:bottom w:val="none" w:sz="0" w:space="0" w:color="auto"/>
            <w:right w:val="none" w:sz="0" w:space="0" w:color="auto"/>
          </w:divBdr>
          <w:divsChild>
            <w:div w:id="1517500829">
              <w:marLeft w:val="0"/>
              <w:marRight w:val="0"/>
              <w:marTop w:val="0"/>
              <w:marBottom w:val="0"/>
              <w:divBdr>
                <w:top w:val="none" w:sz="0" w:space="0" w:color="auto"/>
                <w:left w:val="none" w:sz="0" w:space="0" w:color="auto"/>
                <w:bottom w:val="none" w:sz="0" w:space="0" w:color="auto"/>
                <w:right w:val="none" w:sz="0" w:space="0" w:color="auto"/>
              </w:divBdr>
            </w:div>
          </w:divsChild>
        </w:div>
        <w:div w:id="1828208436">
          <w:marLeft w:val="0"/>
          <w:marRight w:val="0"/>
          <w:marTop w:val="0"/>
          <w:marBottom w:val="120"/>
          <w:divBdr>
            <w:top w:val="none" w:sz="0" w:space="0" w:color="auto"/>
            <w:left w:val="none" w:sz="0" w:space="0" w:color="auto"/>
            <w:bottom w:val="none" w:sz="0" w:space="0" w:color="auto"/>
            <w:right w:val="none" w:sz="0" w:space="0" w:color="auto"/>
          </w:divBdr>
          <w:divsChild>
            <w:div w:id="1841658881">
              <w:marLeft w:val="0"/>
              <w:marRight w:val="0"/>
              <w:marTop w:val="0"/>
              <w:marBottom w:val="0"/>
              <w:divBdr>
                <w:top w:val="none" w:sz="0" w:space="0" w:color="auto"/>
                <w:left w:val="none" w:sz="0" w:space="0" w:color="auto"/>
                <w:bottom w:val="none" w:sz="0" w:space="0" w:color="auto"/>
                <w:right w:val="none" w:sz="0" w:space="0" w:color="auto"/>
              </w:divBdr>
            </w:div>
          </w:divsChild>
        </w:div>
        <w:div w:id="1655379009">
          <w:marLeft w:val="0"/>
          <w:marRight w:val="0"/>
          <w:marTop w:val="0"/>
          <w:marBottom w:val="120"/>
          <w:divBdr>
            <w:top w:val="none" w:sz="0" w:space="0" w:color="auto"/>
            <w:left w:val="none" w:sz="0" w:space="0" w:color="auto"/>
            <w:bottom w:val="none" w:sz="0" w:space="0" w:color="auto"/>
            <w:right w:val="none" w:sz="0" w:space="0" w:color="auto"/>
          </w:divBdr>
          <w:divsChild>
            <w:div w:id="1533155529">
              <w:marLeft w:val="0"/>
              <w:marRight w:val="0"/>
              <w:marTop w:val="0"/>
              <w:marBottom w:val="0"/>
              <w:divBdr>
                <w:top w:val="none" w:sz="0" w:space="0" w:color="auto"/>
                <w:left w:val="none" w:sz="0" w:space="0" w:color="auto"/>
                <w:bottom w:val="none" w:sz="0" w:space="0" w:color="auto"/>
                <w:right w:val="none" w:sz="0" w:space="0" w:color="auto"/>
              </w:divBdr>
            </w:div>
          </w:divsChild>
        </w:div>
        <w:div w:id="1066341523">
          <w:marLeft w:val="0"/>
          <w:marRight w:val="0"/>
          <w:marTop w:val="0"/>
          <w:marBottom w:val="120"/>
          <w:divBdr>
            <w:top w:val="none" w:sz="0" w:space="0" w:color="auto"/>
            <w:left w:val="none" w:sz="0" w:space="0" w:color="auto"/>
            <w:bottom w:val="none" w:sz="0" w:space="0" w:color="auto"/>
            <w:right w:val="none" w:sz="0" w:space="0" w:color="auto"/>
          </w:divBdr>
          <w:divsChild>
            <w:div w:id="78254393">
              <w:marLeft w:val="0"/>
              <w:marRight w:val="0"/>
              <w:marTop w:val="0"/>
              <w:marBottom w:val="0"/>
              <w:divBdr>
                <w:top w:val="none" w:sz="0" w:space="0" w:color="auto"/>
                <w:left w:val="none" w:sz="0" w:space="0" w:color="auto"/>
                <w:bottom w:val="none" w:sz="0" w:space="0" w:color="auto"/>
                <w:right w:val="none" w:sz="0" w:space="0" w:color="auto"/>
              </w:divBdr>
            </w:div>
          </w:divsChild>
        </w:div>
        <w:div w:id="1235969837">
          <w:marLeft w:val="0"/>
          <w:marRight w:val="0"/>
          <w:marTop w:val="0"/>
          <w:marBottom w:val="120"/>
          <w:divBdr>
            <w:top w:val="none" w:sz="0" w:space="0" w:color="auto"/>
            <w:left w:val="none" w:sz="0" w:space="0" w:color="auto"/>
            <w:bottom w:val="none" w:sz="0" w:space="0" w:color="auto"/>
            <w:right w:val="none" w:sz="0" w:space="0" w:color="auto"/>
          </w:divBdr>
          <w:divsChild>
            <w:div w:id="1432050750">
              <w:marLeft w:val="0"/>
              <w:marRight w:val="0"/>
              <w:marTop w:val="0"/>
              <w:marBottom w:val="0"/>
              <w:divBdr>
                <w:top w:val="none" w:sz="0" w:space="0" w:color="auto"/>
                <w:left w:val="none" w:sz="0" w:space="0" w:color="auto"/>
                <w:bottom w:val="none" w:sz="0" w:space="0" w:color="auto"/>
                <w:right w:val="none" w:sz="0" w:space="0" w:color="auto"/>
              </w:divBdr>
            </w:div>
          </w:divsChild>
        </w:div>
        <w:div w:id="790444559">
          <w:marLeft w:val="0"/>
          <w:marRight w:val="0"/>
          <w:marTop w:val="0"/>
          <w:marBottom w:val="120"/>
          <w:divBdr>
            <w:top w:val="none" w:sz="0" w:space="0" w:color="auto"/>
            <w:left w:val="none" w:sz="0" w:space="0" w:color="auto"/>
            <w:bottom w:val="none" w:sz="0" w:space="0" w:color="auto"/>
            <w:right w:val="none" w:sz="0" w:space="0" w:color="auto"/>
          </w:divBdr>
          <w:divsChild>
            <w:div w:id="1322923843">
              <w:marLeft w:val="0"/>
              <w:marRight w:val="0"/>
              <w:marTop w:val="0"/>
              <w:marBottom w:val="0"/>
              <w:divBdr>
                <w:top w:val="none" w:sz="0" w:space="0" w:color="auto"/>
                <w:left w:val="none" w:sz="0" w:space="0" w:color="auto"/>
                <w:bottom w:val="none" w:sz="0" w:space="0" w:color="auto"/>
                <w:right w:val="none" w:sz="0" w:space="0" w:color="auto"/>
              </w:divBdr>
            </w:div>
          </w:divsChild>
        </w:div>
        <w:div w:id="938753030">
          <w:marLeft w:val="0"/>
          <w:marRight w:val="0"/>
          <w:marTop w:val="0"/>
          <w:marBottom w:val="120"/>
          <w:divBdr>
            <w:top w:val="none" w:sz="0" w:space="0" w:color="auto"/>
            <w:left w:val="none" w:sz="0" w:space="0" w:color="auto"/>
            <w:bottom w:val="none" w:sz="0" w:space="0" w:color="auto"/>
            <w:right w:val="none" w:sz="0" w:space="0" w:color="auto"/>
          </w:divBdr>
          <w:divsChild>
            <w:div w:id="1511870651">
              <w:marLeft w:val="0"/>
              <w:marRight w:val="0"/>
              <w:marTop w:val="0"/>
              <w:marBottom w:val="0"/>
              <w:divBdr>
                <w:top w:val="none" w:sz="0" w:space="0" w:color="auto"/>
                <w:left w:val="none" w:sz="0" w:space="0" w:color="auto"/>
                <w:bottom w:val="none" w:sz="0" w:space="0" w:color="auto"/>
                <w:right w:val="none" w:sz="0" w:space="0" w:color="auto"/>
              </w:divBdr>
            </w:div>
          </w:divsChild>
        </w:div>
        <w:div w:id="1583756499">
          <w:marLeft w:val="0"/>
          <w:marRight w:val="0"/>
          <w:marTop w:val="0"/>
          <w:marBottom w:val="120"/>
          <w:divBdr>
            <w:top w:val="none" w:sz="0" w:space="0" w:color="auto"/>
            <w:left w:val="none" w:sz="0" w:space="0" w:color="auto"/>
            <w:bottom w:val="none" w:sz="0" w:space="0" w:color="auto"/>
            <w:right w:val="none" w:sz="0" w:space="0" w:color="auto"/>
          </w:divBdr>
          <w:divsChild>
            <w:div w:id="95945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4166">
      <w:bodyDiv w:val="1"/>
      <w:marLeft w:val="0"/>
      <w:marRight w:val="0"/>
      <w:marTop w:val="0"/>
      <w:marBottom w:val="0"/>
      <w:divBdr>
        <w:top w:val="none" w:sz="0" w:space="0" w:color="auto"/>
        <w:left w:val="none" w:sz="0" w:space="0" w:color="auto"/>
        <w:bottom w:val="none" w:sz="0" w:space="0" w:color="auto"/>
        <w:right w:val="none" w:sz="0" w:space="0" w:color="auto"/>
      </w:divBdr>
      <w:divsChild>
        <w:div w:id="1580671959">
          <w:marLeft w:val="0"/>
          <w:marRight w:val="0"/>
          <w:marTop w:val="120"/>
          <w:marBottom w:val="120"/>
          <w:divBdr>
            <w:top w:val="none" w:sz="0" w:space="0" w:color="auto"/>
            <w:left w:val="none" w:sz="0" w:space="0" w:color="auto"/>
            <w:bottom w:val="none" w:sz="0" w:space="0" w:color="auto"/>
            <w:right w:val="none" w:sz="0" w:space="0" w:color="auto"/>
          </w:divBdr>
          <w:divsChild>
            <w:div w:id="2043289241">
              <w:marLeft w:val="0"/>
              <w:marRight w:val="0"/>
              <w:marTop w:val="0"/>
              <w:marBottom w:val="0"/>
              <w:divBdr>
                <w:top w:val="none" w:sz="0" w:space="0" w:color="auto"/>
                <w:left w:val="none" w:sz="0" w:space="0" w:color="auto"/>
                <w:bottom w:val="none" w:sz="0" w:space="0" w:color="auto"/>
                <w:right w:val="none" w:sz="0" w:space="0" w:color="auto"/>
              </w:divBdr>
            </w:div>
          </w:divsChild>
        </w:div>
        <w:div w:id="1043292634">
          <w:marLeft w:val="0"/>
          <w:marRight w:val="0"/>
          <w:marTop w:val="0"/>
          <w:marBottom w:val="120"/>
          <w:divBdr>
            <w:top w:val="none" w:sz="0" w:space="0" w:color="auto"/>
            <w:left w:val="none" w:sz="0" w:space="0" w:color="auto"/>
            <w:bottom w:val="none" w:sz="0" w:space="0" w:color="auto"/>
            <w:right w:val="none" w:sz="0" w:space="0" w:color="auto"/>
          </w:divBdr>
          <w:divsChild>
            <w:div w:id="1877082254">
              <w:marLeft w:val="0"/>
              <w:marRight w:val="0"/>
              <w:marTop w:val="0"/>
              <w:marBottom w:val="0"/>
              <w:divBdr>
                <w:top w:val="none" w:sz="0" w:space="0" w:color="auto"/>
                <w:left w:val="none" w:sz="0" w:space="0" w:color="auto"/>
                <w:bottom w:val="none" w:sz="0" w:space="0" w:color="auto"/>
                <w:right w:val="none" w:sz="0" w:space="0" w:color="auto"/>
              </w:divBdr>
            </w:div>
          </w:divsChild>
        </w:div>
        <w:div w:id="97070806">
          <w:marLeft w:val="0"/>
          <w:marRight w:val="0"/>
          <w:marTop w:val="0"/>
          <w:marBottom w:val="120"/>
          <w:divBdr>
            <w:top w:val="none" w:sz="0" w:space="0" w:color="auto"/>
            <w:left w:val="none" w:sz="0" w:space="0" w:color="auto"/>
            <w:bottom w:val="none" w:sz="0" w:space="0" w:color="auto"/>
            <w:right w:val="none" w:sz="0" w:space="0" w:color="auto"/>
          </w:divBdr>
          <w:divsChild>
            <w:div w:id="494607569">
              <w:marLeft w:val="0"/>
              <w:marRight w:val="0"/>
              <w:marTop w:val="0"/>
              <w:marBottom w:val="0"/>
              <w:divBdr>
                <w:top w:val="none" w:sz="0" w:space="0" w:color="auto"/>
                <w:left w:val="none" w:sz="0" w:space="0" w:color="auto"/>
                <w:bottom w:val="none" w:sz="0" w:space="0" w:color="auto"/>
                <w:right w:val="none" w:sz="0" w:space="0" w:color="auto"/>
              </w:divBdr>
            </w:div>
          </w:divsChild>
        </w:div>
        <w:div w:id="2072997773">
          <w:marLeft w:val="0"/>
          <w:marRight w:val="0"/>
          <w:marTop w:val="0"/>
          <w:marBottom w:val="120"/>
          <w:divBdr>
            <w:top w:val="none" w:sz="0" w:space="0" w:color="auto"/>
            <w:left w:val="none" w:sz="0" w:space="0" w:color="auto"/>
            <w:bottom w:val="none" w:sz="0" w:space="0" w:color="auto"/>
            <w:right w:val="none" w:sz="0" w:space="0" w:color="auto"/>
          </w:divBdr>
          <w:divsChild>
            <w:div w:id="1460371368">
              <w:marLeft w:val="0"/>
              <w:marRight w:val="0"/>
              <w:marTop w:val="0"/>
              <w:marBottom w:val="0"/>
              <w:divBdr>
                <w:top w:val="none" w:sz="0" w:space="0" w:color="auto"/>
                <w:left w:val="none" w:sz="0" w:space="0" w:color="auto"/>
                <w:bottom w:val="none" w:sz="0" w:space="0" w:color="auto"/>
                <w:right w:val="none" w:sz="0" w:space="0" w:color="auto"/>
              </w:divBdr>
            </w:div>
          </w:divsChild>
        </w:div>
        <w:div w:id="316694332">
          <w:marLeft w:val="0"/>
          <w:marRight w:val="0"/>
          <w:marTop w:val="0"/>
          <w:marBottom w:val="120"/>
          <w:divBdr>
            <w:top w:val="none" w:sz="0" w:space="0" w:color="auto"/>
            <w:left w:val="none" w:sz="0" w:space="0" w:color="auto"/>
            <w:bottom w:val="none" w:sz="0" w:space="0" w:color="auto"/>
            <w:right w:val="none" w:sz="0" w:space="0" w:color="auto"/>
          </w:divBdr>
          <w:divsChild>
            <w:div w:id="410927376">
              <w:marLeft w:val="0"/>
              <w:marRight w:val="0"/>
              <w:marTop w:val="0"/>
              <w:marBottom w:val="0"/>
              <w:divBdr>
                <w:top w:val="none" w:sz="0" w:space="0" w:color="auto"/>
                <w:left w:val="none" w:sz="0" w:space="0" w:color="auto"/>
                <w:bottom w:val="none" w:sz="0" w:space="0" w:color="auto"/>
                <w:right w:val="none" w:sz="0" w:space="0" w:color="auto"/>
              </w:divBdr>
            </w:div>
          </w:divsChild>
        </w:div>
        <w:div w:id="379869091">
          <w:marLeft w:val="0"/>
          <w:marRight w:val="0"/>
          <w:marTop w:val="0"/>
          <w:marBottom w:val="120"/>
          <w:divBdr>
            <w:top w:val="none" w:sz="0" w:space="0" w:color="auto"/>
            <w:left w:val="none" w:sz="0" w:space="0" w:color="auto"/>
            <w:bottom w:val="none" w:sz="0" w:space="0" w:color="auto"/>
            <w:right w:val="none" w:sz="0" w:space="0" w:color="auto"/>
          </w:divBdr>
          <w:divsChild>
            <w:div w:id="548692319">
              <w:marLeft w:val="0"/>
              <w:marRight w:val="0"/>
              <w:marTop w:val="0"/>
              <w:marBottom w:val="0"/>
              <w:divBdr>
                <w:top w:val="none" w:sz="0" w:space="0" w:color="auto"/>
                <w:left w:val="none" w:sz="0" w:space="0" w:color="auto"/>
                <w:bottom w:val="none" w:sz="0" w:space="0" w:color="auto"/>
                <w:right w:val="none" w:sz="0" w:space="0" w:color="auto"/>
              </w:divBdr>
            </w:div>
          </w:divsChild>
        </w:div>
        <w:div w:id="438764361">
          <w:marLeft w:val="0"/>
          <w:marRight w:val="0"/>
          <w:marTop w:val="0"/>
          <w:marBottom w:val="120"/>
          <w:divBdr>
            <w:top w:val="none" w:sz="0" w:space="0" w:color="auto"/>
            <w:left w:val="none" w:sz="0" w:space="0" w:color="auto"/>
            <w:bottom w:val="none" w:sz="0" w:space="0" w:color="auto"/>
            <w:right w:val="none" w:sz="0" w:space="0" w:color="auto"/>
          </w:divBdr>
          <w:divsChild>
            <w:div w:id="6388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72559">
      <w:bodyDiv w:val="1"/>
      <w:marLeft w:val="0"/>
      <w:marRight w:val="0"/>
      <w:marTop w:val="0"/>
      <w:marBottom w:val="0"/>
      <w:divBdr>
        <w:top w:val="none" w:sz="0" w:space="0" w:color="auto"/>
        <w:left w:val="none" w:sz="0" w:space="0" w:color="auto"/>
        <w:bottom w:val="none" w:sz="0" w:space="0" w:color="auto"/>
        <w:right w:val="none" w:sz="0" w:space="0" w:color="auto"/>
      </w:divBdr>
    </w:div>
    <w:div w:id="538515358">
      <w:bodyDiv w:val="1"/>
      <w:marLeft w:val="0"/>
      <w:marRight w:val="0"/>
      <w:marTop w:val="0"/>
      <w:marBottom w:val="0"/>
      <w:divBdr>
        <w:top w:val="none" w:sz="0" w:space="0" w:color="auto"/>
        <w:left w:val="none" w:sz="0" w:space="0" w:color="auto"/>
        <w:bottom w:val="none" w:sz="0" w:space="0" w:color="auto"/>
        <w:right w:val="none" w:sz="0" w:space="0" w:color="auto"/>
      </w:divBdr>
    </w:div>
    <w:div w:id="599679199">
      <w:bodyDiv w:val="1"/>
      <w:marLeft w:val="0"/>
      <w:marRight w:val="0"/>
      <w:marTop w:val="0"/>
      <w:marBottom w:val="0"/>
      <w:divBdr>
        <w:top w:val="none" w:sz="0" w:space="0" w:color="auto"/>
        <w:left w:val="none" w:sz="0" w:space="0" w:color="auto"/>
        <w:bottom w:val="none" w:sz="0" w:space="0" w:color="auto"/>
        <w:right w:val="none" w:sz="0" w:space="0" w:color="auto"/>
      </w:divBdr>
      <w:divsChild>
        <w:div w:id="1509717227">
          <w:marLeft w:val="0"/>
          <w:marRight w:val="0"/>
          <w:marTop w:val="120"/>
          <w:marBottom w:val="120"/>
          <w:divBdr>
            <w:top w:val="none" w:sz="0" w:space="0" w:color="auto"/>
            <w:left w:val="none" w:sz="0" w:space="0" w:color="auto"/>
            <w:bottom w:val="none" w:sz="0" w:space="0" w:color="auto"/>
            <w:right w:val="none" w:sz="0" w:space="0" w:color="auto"/>
          </w:divBdr>
          <w:divsChild>
            <w:div w:id="920286779">
              <w:marLeft w:val="0"/>
              <w:marRight w:val="0"/>
              <w:marTop w:val="0"/>
              <w:marBottom w:val="0"/>
              <w:divBdr>
                <w:top w:val="none" w:sz="0" w:space="0" w:color="auto"/>
                <w:left w:val="none" w:sz="0" w:space="0" w:color="auto"/>
                <w:bottom w:val="none" w:sz="0" w:space="0" w:color="auto"/>
                <w:right w:val="none" w:sz="0" w:space="0" w:color="auto"/>
              </w:divBdr>
            </w:div>
          </w:divsChild>
        </w:div>
        <w:div w:id="1122917620">
          <w:marLeft w:val="0"/>
          <w:marRight w:val="0"/>
          <w:marTop w:val="0"/>
          <w:marBottom w:val="120"/>
          <w:divBdr>
            <w:top w:val="none" w:sz="0" w:space="0" w:color="auto"/>
            <w:left w:val="none" w:sz="0" w:space="0" w:color="auto"/>
            <w:bottom w:val="none" w:sz="0" w:space="0" w:color="auto"/>
            <w:right w:val="none" w:sz="0" w:space="0" w:color="auto"/>
          </w:divBdr>
          <w:divsChild>
            <w:div w:id="276259018">
              <w:marLeft w:val="0"/>
              <w:marRight w:val="0"/>
              <w:marTop w:val="0"/>
              <w:marBottom w:val="0"/>
              <w:divBdr>
                <w:top w:val="none" w:sz="0" w:space="0" w:color="auto"/>
                <w:left w:val="none" w:sz="0" w:space="0" w:color="auto"/>
                <w:bottom w:val="none" w:sz="0" w:space="0" w:color="auto"/>
                <w:right w:val="none" w:sz="0" w:space="0" w:color="auto"/>
              </w:divBdr>
            </w:div>
          </w:divsChild>
        </w:div>
        <w:div w:id="1134523032">
          <w:marLeft w:val="0"/>
          <w:marRight w:val="0"/>
          <w:marTop w:val="0"/>
          <w:marBottom w:val="120"/>
          <w:divBdr>
            <w:top w:val="none" w:sz="0" w:space="0" w:color="auto"/>
            <w:left w:val="none" w:sz="0" w:space="0" w:color="auto"/>
            <w:bottom w:val="none" w:sz="0" w:space="0" w:color="auto"/>
            <w:right w:val="none" w:sz="0" w:space="0" w:color="auto"/>
          </w:divBdr>
          <w:divsChild>
            <w:div w:id="398941379">
              <w:marLeft w:val="0"/>
              <w:marRight w:val="0"/>
              <w:marTop w:val="0"/>
              <w:marBottom w:val="0"/>
              <w:divBdr>
                <w:top w:val="none" w:sz="0" w:space="0" w:color="auto"/>
                <w:left w:val="none" w:sz="0" w:space="0" w:color="auto"/>
                <w:bottom w:val="none" w:sz="0" w:space="0" w:color="auto"/>
                <w:right w:val="none" w:sz="0" w:space="0" w:color="auto"/>
              </w:divBdr>
            </w:div>
          </w:divsChild>
        </w:div>
        <w:div w:id="774129983">
          <w:marLeft w:val="0"/>
          <w:marRight w:val="0"/>
          <w:marTop w:val="0"/>
          <w:marBottom w:val="120"/>
          <w:divBdr>
            <w:top w:val="none" w:sz="0" w:space="0" w:color="auto"/>
            <w:left w:val="none" w:sz="0" w:space="0" w:color="auto"/>
            <w:bottom w:val="none" w:sz="0" w:space="0" w:color="auto"/>
            <w:right w:val="none" w:sz="0" w:space="0" w:color="auto"/>
          </w:divBdr>
          <w:divsChild>
            <w:div w:id="1535387245">
              <w:marLeft w:val="0"/>
              <w:marRight w:val="0"/>
              <w:marTop w:val="0"/>
              <w:marBottom w:val="0"/>
              <w:divBdr>
                <w:top w:val="none" w:sz="0" w:space="0" w:color="auto"/>
                <w:left w:val="none" w:sz="0" w:space="0" w:color="auto"/>
                <w:bottom w:val="none" w:sz="0" w:space="0" w:color="auto"/>
                <w:right w:val="none" w:sz="0" w:space="0" w:color="auto"/>
              </w:divBdr>
            </w:div>
          </w:divsChild>
        </w:div>
        <w:div w:id="1172843052">
          <w:marLeft w:val="0"/>
          <w:marRight w:val="0"/>
          <w:marTop w:val="0"/>
          <w:marBottom w:val="120"/>
          <w:divBdr>
            <w:top w:val="none" w:sz="0" w:space="0" w:color="auto"/>
            <w:left w:val="none" w:sz="0" w:space="0" w:color="auto"/>
            <w:bottom w:val="none" w:sz="0" w:space="0" w:color="auto"/>
            <w:right w:val="none" w:sz="0" w:space="0" w:color="auto"/>
          </w:divBdr>
          <w:divsChild>
            <w:div w:id="563413741">
              <w:marLeft w:val="0"/>
              <w:marRight w:val="0"/>
              <w:marTop w:val="0"/>
              <w:marBottom w:val="0"/>
              <w:divBdr>
                <w:top w:val="none" w:sz="0" w:space="0" w:color="auto"/>
                <w:left w:val="none" w:sz="0" w:space="0" w:color="auto"/>
                <w:bottom w:val="none" w:sz="0" w:space="0" w:color="auto"/>
                <w:right w:val="none" w:sz="0" w:space="0" w:color="auto"/>
              </w:divBdr>
            </w:div>
          </w:divsChild>
        </w:div>
        <w:div w:id="925650891">
          <w:marLeft w:val="0"/>
          <w:marRight w:val="0"/>
          <w:marTop w:val="0"/>
          <w:marBottom w:val="120"/>
          <w:divBdr>
            <w:top w:val="none" w:sz="0" w:space="0" w:color="auto"/>
            <w:left w:val="none" w:sz="0" w:space="0" w:color="auto"/>
            <w:bottom w:val="none" w:sz="0" w:space="0" w:color="auto"/>
            <w:right w:val="none" w:sz="0" w:space="0" w:color="auto"/>
          </w:divBdr>
          <w:divsChild>
            <w:div w:id="1569996716">
              <w:marLeft w:val="0"/>
              <w:marRight w:val="0"/>
              <w:marTop w:val="0"/>
              <w:marBottom w:val="0"/>
              <w:divBdr>
                <w:top w:val="none" w:sz="0" w:space="0" w:color="auto"/>
                <w:left w:val="none" w:sz="0" w:space="0" w:color="auto"/>
                <w:bottom w:val="none" w:sz="0" w:space="0" w:color="auto"/>
                <w:right w:val="none" w:sz="0" w:space="0" w:color="auto"/>
              </w:divBdr>
            </w:div>
          </w:divsChild>
        </w:div>
        <w:div w:id="1574195673">
          <w:marLeft w:val="0"/>
          <w:marRight w:val="0"/>
          <w:marTop w:val="0"/>
          <w:marBottom w:val="120"/>
          <w:divBdr>
            <w:top w:val="none" w:sz="0" w:space="0" w:color="auto"/>
            <w:left w:val="none" w:sz="0" w:space="0" w:color="auto"/>
            <w:bottom w:val="none" w:sz="0" w:space="0" w:color="auto"/>
            <w:right w:val="none" w:sz="0" w:space="0" w:color="auto"/>
          </w:divBdr>
          <w:divsChild>
            <w:div w:id="95297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7507">
      <w:bodyDiv w:val="1"/>
      <w:marLeft w:val="0"/>
      <w:marRight w:val="0"/>
      <w:marTop w:val="0"/>
      <w:marBottom w:val="0"/>
      <w:divBdr>
        <w:top w:val="none" w:sz="0" w:space="0" w:color="auto"/>
        <w:left w:val="none" w:sz="0" w:space="0" w:color="auto"/>
        <w:bottom w:val="none" w:sz="0" w:space="0" w:color="auto"/>
        <w:right w:val="none" w:sz="0" w:space="0" w:color="auto"/>
      </w:divBdr>
    </w:div>
    <w:div w:id="689795980">
      <w:bodyDiv w:val="1"/>
      <w:marLeft w:val="0"/>
      <w:marRight w:val="0"/>
      <w:marTop w:val="0"/>
      <w:marBottom w:val="0"/>
      <w:divBdr>
        <w:top w:val="none" w:sz="0" w:space="0" w:color="auto"/>
        <w:left w:val="none" w:sz="0" w:space="0" w:color="auto"/>
        <w:bottom w:val="none" w:sz="0" w:space="0" w:color="auto"/>
        <w:right w:val="none" w:sz="0" w:space="0" w:color="auto"/>
      </w:divBdr>
      <w:divsChild>
        <w:div w:id="1173573179">
          <w:marLeft w:val="0"/>
          <w:marRight w:val="0"/>
          <w:marTop w:val="120"/>
          <w:marBottom w:val="120"/>
          <w:divBdr>
            <w:top w:val="none" w:sz="0" w:space="0" w:color="auto"/>
            <w:left w:val="none" w:sz="0" w:space="0" w:color="auto"/>
            <w:bottom w:val="none" w:sz="0" w:space="0" w:color="auto"/>
            <w:right w:val="none" w:sz="0" w:space="0" w:color="auto"/>
          </w:divBdr>
          <w:divsChild>
            <w:div w:id="1328631508">
              <w:marLeft w:val="0"/>
              <w:marRight w:val="0"/>
              <w:marTop w:val="0"/>
              <w:marBottom w:val="0"/>
              <w:divBdr>
                <w:top w:val="none" w:sz="0" w:space="0" w:color="auto"/>
                <w:left w:val="none" w:sz="0" w:space="0" w:color="auto"/>
                <w:bottom w:val="none" w:sz="0" w:space="0" w:color="auto"/>
                <w:right w:val="none" w:sz="0" w:space="0" w:color="auto"/>
              </w:divBdr>
            </w:div>
          </w:divsChild>
        </w:div>
        <w:div w:id="1615478119">
          <w:marLeft w:val="0"/>
          <w:marRight w:val="0"/>
          <w:marTop w:val="0"/>
          <w:marBottom w:val="120"/>
          <w:divBdr>
            <w:top w:val="none" w:sz="0" w:space="0" w:color="auto"/>
            <w:left w:val="none" w:sz="0" w:space="0" w:color="auto"/>
            <w:bottom w:val="none" w:sz="0" w:space="0" w:color="auto"/>
            <w:right w:val="none" w:sz="0" w:space="0" w:color="auto"/>
          </w:divBdr>
          <w:divsChild>
            <w:div w:id="12648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80368">
      <w:bodyDiv w:val="1"/>
      <w:marLeft w:val="0"/>
      <w:marRight w:val="0"/>
      <w:marTop w:val="0"/>
      <w:marBottom w:val="0"/>
      <w:divBdr>
        <w:top w:val="none" w:sz="0" w:space="0" w:color="auto"/>
        <w:left w:val="none" w:sz="0" w:space="0" w:color="auto"/>
        <w:bottom w:val="none" w:sz="0" w:space="0" w:color="auto"/>
        <w:right w:val="none" w:sz="0" w:space="0" w:color="auto"/>
      </w:divBdr>
    </w:div>
    <w:div w:id="706375104">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42290100">
      <w:bodyDiv w:val="1"/>
      <w:marLeft w:val="0"/>
      <w:marRight w:val="0"/>
      <w:marTop w:val="0"/>
      <w:marBottom w:val="0"/>
      <w:divBdr>
        <w:top w:val="none" w:sz="0" w:space="0" w:color="auto"/>
        <w:left w:val="none" w:sz="0" w:space="0" w:color="auto"/>
        <w:bottom w:val="none" w:sz="0" w:space="0" w:color="auto"/>
        <w:right w:val="none" w:sz="0" w:space="0" w:color="auto"/>
      </w:divBdr>
    </w:div>
    <w:div w:id="784887016">
      <w:bodyDiv w:val="1"/>
      <w:marLeft w:val="0"/>
      <w:marRight w:val="0"/>
      <w:marTop w:val="0"/>
      <w:marBottom w:val="0"/>
      <w:divBdr>
        <w:top w:val="none" w:sz="0" w:space="0" w:color="auto"/>
        <w:left w:val="none" w:sz="0" w:space="0" w:color="auto"/>
        <w:bottom w:val="none" w:sz="0" w:space="0" w:color="auto"/>
        <w:right w:val="none" w:sz="0" w:space="0" w:color="auto"/>
      </w:divBdr>
    </w:div>
    <w:div w:id="813565854">
      <w:bodyDiv w:val="1"/>
      <w:marLeft w:val="0"/>
      <w:marRight w:val="0"/>
      <w:marTop w:val="0"/>
      <w:marBottom w:val="0"/>
      <w:divBdr>
        <w:top w:val="none" w:sz="0" w:space="0" w:color="auto"/>
        <w:left w:val="none" w:sz="0" w:space="0" w:color="auto"/>
        <w:bottom w:val="none" w:sz="0" w:space="0" w:color="auto"/>
        <w:right w:val="none" w:sz="0" w:space="0" w:color="auto"/>
      </w:divBdr>
    </w:div>
    <w:div w:id="828448751">
      <w:bodyDiv w:val="1"/>
      <w:marLeft w:val="0"/>
      <w:marRight w:val="0"/>
      <w:marTop w:val="0"/>
      <w:marBottom w:val="0"/>
      <w:divBdr>
        <w:top w:val="none" w:sz="0" w:space="0" w:color="auto"/>
        <w:left w:val="none" w:sz="0" w:space="0" w:color="auto"/>
        <w:bottom w:val="none" w:sz="0" w:space="0" w:color="auto"/>
        <w:right w:val="none" w:sz="0" w:space="0" w:color="auto"/>
      </w:divBdr>
    </w:div>
    <w:div w:id="828794224">
      <w:bodyDiv w:val="1"/>
      <w:marLeft w:val="0"/>
      <w:marRight w:val="0"/>
      <w:marTop w:val="0"/>
      <w:marBottom w:val="0"/>
      <w:divBdr>
        <w:top w:val="none" w:sz="0" w:space="0" w:color="auto"/>
        <w:left w:val="none" w:sz="0" w:space="0" w:color="auto"/>
        <w:bottom w:val="none" w:sz="0" w:space="0" w:color="auto"/>
        <w:right w:val="none" w:sz="0" w:space="0" w:color="auto"/>
      </w:divBdr>
    </w:div>
    <w:div w:id="931861553">
      <w:bodyDiv w:val="1"/>
      <w:marLeft w:val="0"/>
      <w:marRight w:val="0"/>
      <w:marTop w:val="0"/>
      <w:marBottom w:val="0"/>
      <w:divBdr>
        <w:top w:val="none" w:sz="0" w:space="0" w:color="auto"/>
        <w:left w:val="none" w:sz="0" w:space="0" w:color="auto"/>
        <w:bottom w:val="none" w:sz="0" w:space="0" w:color="auto"/>
        <w:right w:val="none" w:sz="0" w:space="0" w:color="auto"/>
      </w:divBdr>
      <w:divsChild>
        <w:div w:id="1293903925">
          <w:marLeft w:val="0"/>
          <w:marRight w:val="0"/>
          <w:marTop w:val="120"/>
          <w:marBottom w:val="120"/>
          <w:divBdr>
            <w:top w:val="none" w:sz="0" w:space="0" w:color="auto"/>
            <w:left w:val="none" w:sz="0" w:space="0" w:color="auto"/>
            <w:bottom w:val="none" w:sz="0" w:space="0" w:color="auto"/>
            <w:right w:val="none" w:sz="0" w:space="0" w:color="auto"/>
          </w:divBdr>
          <w:divsChild>
            <w:div w:id="99960822">
              <w:marLeft w:val="0"/>
              <w:marRight w:val="0"/>
              <w:marTop w:val="0"/>
              <w:marBottom w:val="0"/>
              <w:divBdr>
                <w:top w:val="none" w:sz="0" w:space="0" w:color="auto"/>
                <w:left w:val="none" w:sz="0" w:space="0" w:color="auto"/>
                <w:bottom w:val="none" w:sz="0" w:space="0" w:color="auto"/>
                <w:right w:val="none" w:sz="0" w:space="0" w:color="auto"/>
              </w:divBdr>
            </w:div>
          </w:divsChild>
        </w:div>
        <w:div w:id="1050884064">
          <w:marLeft w:val="0"/>
          <w:marRight w:val="0"/>
          <w:marTop w:val="0"/>
          <w:marBottom w:val="120"/>
          <w:divBdr>
            <w:top w:val="none" w:sz="0" w:space="0" w:color="auto"/>
            <w:left w:val="none" w:sz="0" w:space="0" w:color="auto"/>
            <w:bottom w:val="none" w:sz="0" w:space="0" w:color="auto"/>
            <w:right w:val="none" w:sz="0" w:space="0" w:color="auto"/>
          </w:divBdr>
          <w:divsChild>
            <w:div w:id="141801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3123">
      <w:bodyDiv w:val="1"/>
      <w:marLeft w:val="0"/>
      <w:marRight w:val="0"/>
      <w:marTop w:val="0"/>
      <w:marBottom w:val="0"/>
      <w:divBdr>
        <w:top w:val="none" w:sz="0" w:space="0" w:color="auto"/>
        <w:left w:val="none" w:sz="0" w:space="0" w:color="auto"/>
        <w:bottom w:val="none" w:sz="0" w:space="0" w:color="auto"/>
        <w:right w:val="none" w:sz="0" w:space="0" w:color="auto"/>
      </w:divBdr>
    </w:div>
    <w:div w:id="1156147589">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99315306">
      <w:bodyDiv w:val="1"/>
      <w:marLeft w:val="0"/>
      <w:marRight w:val="0"/>
      <w:marTop w:val="0"/>
      <w:marBottom w:val="0"/>
      <w:divBdr>
        <w:top w:val="none" w:sz="0" w:space="0" w:color="auto"/>
        <w:left w:val="none" w:sz="0" w:space="0" w:color="auto"/>
        <w:bottom w:val="none" w:sz="0" w:space="0" w:color="auto"/>
        <w:right w:val="none" w:sz="0" w:space="0" w:color="auto"/>
      </w:divBdr>
    </w:div>
    <w:div w:id="1307666039">
      <w:bodyDiv w:val="1"/>
      <w:marLeft w:val="0"/>
      <w:marRight w:val="0"/>
      <w:marTop w:val="0"/>
      <w:marBottom w:val="0"/>
      <w:divBdr>
        <w:top w:val="none" w:sz="0" w:space="0" w:color="auto"/>
        <w:left w:val="none" w:sz="0" w:space="0" w:color="auto"/>
        <w:bottom w:val="none" w:sz="0" w:space="0" w:color="auto"/>
        <w:right w:val="none" w:sz="0" w:space="0" w:color="auto"/>
      </w:divBdr>
      <w:divsChild>
        <w:div w:id="2132438474">
          <w:marLeft w:val="0"/>
          <w:marRight w:val="0"/>
          <w:marTop w:val="120"/>
          <w:marBottom w:val="120"/>
          <w:divBdr>
            <w:top w:val="none" w:sz="0" w:space="0" w:color="auto"/>
            <w:left w:val="none" w:sz="0" w:space="0" w:color="auto"/>
            <w:bottom w:val="none" w:sz="0" w:space="0" w:color="auto"/>
            <w:right w:val="none" w:sz="0" w:space="0" w:color="auto"/>
          </w:divBdr>
          <w:divsChild>
            <w:div w:id="722411836">
              <w:marLeft w:val="0"/>
              <w:marRight w:val="0"/>
              <w:marTop w:val="0"/>
              <w:marBottom w:val="0"/>
              <w:divBdr>
                <w:top w:val="none" w:sz="0" w:space="0" w:color="auto"/>
                <w:left w:val="none" w:sz="0" w:space="0" w:color="auto"/>
                <w:bottom w:val="none" w:sz="0" w:space="0" w:color="auto"/>
                <w:right w:val="none" w:sz="0" w:space="0" w:color="auto"/>
              </w:divBdr>
            </w:div>
          </w:divsChild>
        </w:div>
        <w:div w:id="1336612937">
          <w:marLeft w:val="0"/>
          <w:marRight w:val="0"/>
          <w:marTop w:val="0"/>
          <w:marBottom w:val="120"/>
          <w:divBdr>
            <w:top w:val="none" w:sz="0" w:space="0" w:color="auto"/>
            <w:left w:val="none" w:sz="0" w:space="0" w:color="auto"/>
            <w:bottom w:val="none" w:sz="0" w:space="0" w:color="auto"/>
            <w:right w:val="none" w:sz="0" w:space="0" w:color="auto"/>
          </w:divBdr>
          <w:divsChild>
            <w:div w:id="2031493384">
              <w:marLeft w:val="0"/>
              <w:marRight w:val="0"/>
              <w:marTop w:val="0"/>
              <w:marBottom w:val="0"/>
              <w:divBdr>
                <w:top w:val="none" w:sz="0" w:space="0" w:color="auto"/>
                <w:left w:val="none" w:sz="0" w:space="0" w:color="auto"/>
                <w:bottom w:val="none" w:sz="0" w:space="0" w:color="auto"/>
                <w:right w:val="none" w:sz="0" w:space="0" w:color="auto"/>
              </w:divBdr>
            </w:div>
          </w:divsChild>
        </w:div>
        <w:div w:id="1276055365">
          <w:marLeft w:val="0"/>
          <w:marRight w:val="0"/>
          <w:marTop w:val="0"/>
          <w:marBottom w:val="120"/>
          <w:divBdr>
            <w:top w:val="none" w:sz="0" w:space="0" w:color="auto"/>
            <w:left w:val="none" w:sz="0" w:space="0" w:color="auto"/>
            <w:bottom w:val="none" w:sz="0" w:space="0" w:color="auto"/>
            <w:right w:val="none" w:sz="0" w:space="0" w:color="auto"/>
          </w:divBdr>
          <w:divsChild>
            <w:div w:id="1241598336">
              <w:marLeft w:val="0"/>
              <w:marRight w:val="0"/>
              <w:marTop w:val="0"/>
              <w:marBottom w:val="0"/>
              <w:divBdr>
                <w:top w:val="none" w:sz="0" w:space="0" w:color="auto"/>
                <w:left w:val="none" w:sz="0" w:space="0" w:color="auto"/>
                <w:bottom w:val="none" w:sz="0" w:space="0" w:color="auto"/>
                <w:right w:val="none" w:sz="0" w:space="0" w:color="auto"/>
              </w:divBdr>
            </w:div>
          </w:divsChild>
        </w:div>
        <w:div w:id="1885436299">
          <w:marLeft w:val="0"/>
          <w:marRight w:val="0"/>
          <w:marTop w:val="0"/>
          <w:marBottom w:val="120"/>
          <w:divBdr>
            <w:top w:val="none" w:sz="0" w:space="0" w:color="auto"/>
            <w:left w:val="none" w:sz="0" w:space="0" w:color="auto"/>
            <w:bottom w:val="none" w:sz="0" w:space="0" w:color="auto"/>
            <w:right w:val="none" w:sz="0" w:space="0" w:color="auto"/>
          </w:divBdr>
          <w:divsChild>
            <w:div w:id="1171019158">
              <w:marLeft w:val="0"/>
              <w:marRight w:val="0"/>
              <w:marTop w:val="0"/>
              <w:marBottom w:val="0"/>
              <w:divBdr>
                <w:top w:val="none" w:sz="0" w:space="0" w:color="auto"/>
                <w:left w:val="none" w:sz="0" w:space="0" w:color="auto"/>
                <w:bottom w:val="none" w:sz="0" w:space="0" w:color="auto"/>
                <w:right w:val="none" w:sz="0" w:space="0" w:color="auto"/>
              </w:divBdr>
            </w:div>
          </w:divsChild>
        </w:div>
        <w:div w:id="1765999243">
          <w:marLeft w:val="0"/>
          <w:marRight w:val="0"/>
          <w:marTop w:val="0"/>
          <w:marBottom w:val="120"/>
          <w:divBdr>
            <w:top w:val="none" w:sz="0" w:space="0" w:color="auto"/>
            <w:left w:val="none" w:sz="0" w:space="0" w:color="auto"/>
            <w:bottom w:val="none" w:sz="0" w:space="0" w:color="auto"/>
            <w:right w:val="none" w:sz="0" w:space="0" w:color="auto"/>
          </w:divBdr>
          <w:divsChild>
            <w:div w:id="2045519300">
              <w:marLeft w:val="0"/>
              <w:marRight w:val="0"/>
              <w:marTop w:val="0"/>
              <w:marBottom w:val="0"/>
              <w:divBdr>
                <w:top w:val="none" w:sz="0" w:space="0" w:color="auto"/>
                <w:left w:val="none" w:sz="0" w:space="0" w:color="auto"/>
                <w:bottom w:val="none" w:sz="0" w:space="0" w:color="auto"/>
                <w:right w:val="none" w:sz="0" w:space="0" w:color="auto"/>
              </w:divBdr>
            </w:div>
          </w:divsChild>
        </w:div>
        <w:div w:id="1152336197">
          <w:marLeft w:val="0"/>
          <w:marRight w:val="0"/>
          <w:marTop w:val="0"/>
          <w:marBottom w:val="120"/>
          <w:divBdr>
            <w:top w:val="none" w:sz="0" w:space="0" w:color="auto"/>
            <w:left w:val="none" w:sz="0" w:space="0" w:color="auto"/>
            <w:bottom w:val="none" w:sz="0" w:space="0" w:color="auto"/>
            <w:right w:val="none" w:sz="0" w:space="0" w:color="auto"/>
          </w:divBdr>
          <w:divsChild>
            <w:div w:id="596716632">
              <w:marLeft w:val="0"/>
              <w:marRight w:val="0"/>
              <w:marTop w:val="0"/>
              <w:marBottom w:val="0"/>
              <w:divBdr>
                <w:top w:val="none" w:sz="0" w:space="0" w:color="auto"/>
                <w:left w:val="none" w:sz="0" w:space="0" w:color="auto"/>
                <w:bottom w:val="none" w:sz="0" w:space="0" w:color="auto"/>
                <w:right w:val="none" w:sz="0" w:space="0" w:color="auto"/>
              </w:divBdr>
            </w:div>
          </w:divsChild>
        </w:div>
        <w:div w:id="204146250">
          <w:marLeft w:val="0"/>
          <w:marRight w:val="0"/>
          <w:marTop w:val="0"/>
          <w:marBottom w:val="120"/>
          <w:divBdr>
            <w:top w:val="none" w:sz="0" w:space="0" w:color="auto"/>
            <w:left w:val="none" w:sz="0" w:space="0" w:color="auto"/>
            <w:bottom w:val="none" w:sz="0" w:space="0" w:color="auto"/>
            <w:right w:val="none" w:sz="0" w:space="0" w:color="auto"/>
          </w:divBdr>
          <w:divsChild>
            <w:div w:id="147140251">
              <w:marLeft w:val="0"/>
              <w:marRight w:val="0"/>
              <w:marTop w:val="0"/>
              <w:marBottom w:val="0"/>
              <w:divBdr>
                <w:top w:val="none" w:sz="0" w:space="0" w:color="auto"/>
                <w:left w:val="none" w:sz="0" w:space="0" w:color="auto"/>
                <w:bottom w:val="none" w:sz="0" w:space="0" w:color="auto"/>
                <w:right w:val="none" w:sz="0" w:space="0" w:color="auto"/>
              </w:divBdr>
            </w:div>
          </w:divsChild>
        </w:div>
        <w:div w:id="926428408">
          <w:marLeft w:val="0"/>
          <w:marRight w:val="0"/>
          <w:marTop w:val="0"/>
          <w:marBottom w:val="120"/>
          <w:divBdr>
            <w:top w:val="none" w:sz="0" w:space="0" w:color="auto"/>
            <w:left w:val="none" w:sz="0" w:space="0" w:color="auto"/>
            <w:bottom w:val="none" w:sz="0" w:space="0" w:color="auto"/>
            <w:right w:val="none" w:sz="0" w:space="0" w:color="auto"/>
          </w:divBdr>
          <w:divsChild>
            <w:div w:id="1045983918">
              <w:marLeft w:val="0"/>
              <w:marRight w:val="0"/>
              <w:marTop w:val="0"/>
              <w:marBottom w:val="0"/>
              <w:divBdr>
                <w:top w:val="none" w:sz="0" w:space="0" w:color="auto"/>
                <w:left w:val="none" w:sz="0" w:space="0" w:color="auto"/>
                <w:bottom w:val="none" w:sz="0" w:space="0" w:color="auto"/>
                <w:right w:val="none" w:sz="0" w:space="0" w:color="auto"/>
              </w:divBdr>
            </w:div>
          </w:divsChild>
        </w:div>
        <w:div w:id="1052844273">
          <w:marLeft w:val="0"/>
          <w:marRight w:val="0"/>
          <w:marTop w:val="0"/>
          <w:marBottom w:val="120"/>
          <w:divBdr>
            <w:top w:val="none" w:sz="0" w:space="0" w:color="auto"/>
            <w:left w:val="none" w:sz="0" w:space="0" w:color="auto"/>
            <w:bottom w:val="none" w:sz="0" w:space="0" w:color="auto"/>
            <w:right w:val="none" w:sz="0" w:space="0" w:color="auto"/>
          </w:divBdr>
          <w:divsChild>
            <w:div w:id="73913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98049">
      <w:bodyDiv w:val="1"/>
      <w:marLeft w:val="0"/>
      <w:marRight w:val="0"/>
      <w:marTop w:val="0"/>
      <w:marBottom w:val="0"/>
      <w:divBdr>
        <w:top w:val="none" w:sz="0" w:space="0" w:color="auto"/>
        <w:left w:val="none" w:sz="0" w:space="0" w:color="auto"/>
        <w:bottom w:val="none" w:sz="0" w:space="0" w:color="auto"/>
        <w:right w:val="none" w:sz="0" w:space="0" w:color="auto"/>
      </w:divBdr>
    </w:div>
    <w:div w:id="1405296692">
      <w:bodyDiv w:val="1"/>
      <w:marLeft w:val="0"/>
      <w:marRight w:val="0"/>
      <w:marTop w:val="0"/>
      <w:marBottom w:val="0"/>
      <w:divBdr>
        <w:top w:val="none" w:sz="0" w:space="0" w:color="auto"/>
        <w:left w:val="none" w:sz="0" w:space="0" w:color="auto"/>
        <w:bottom w:val="none" w:sz="0" w:space="0" w:color="auto"/>
        <w:right w:val="none" w:sz="0" w:space="0" w:color="auto"/>
      </w:divBdr>
    </w:div>
    <w:div w:id="1734422216">
      <w:bodyDiv w:val="1"/>
      <w:marLeft w:val="0"/>
      <w:marRight w:val="0"/>
      <w:marTop w:val="0"/>
      <w:marBottom w:val="0"/>
      <w:divBdr>
        <w:top w:val="none" w:sz="0" w:space="0" w:color="auto"/>
        <w:left w:val="none" w:sz="0" w:space="0" w:color="auto"/>
        <w:bottom w:val="none" w:sz="0" w:space="0" w:color="auto"/>
        <w:right w:val="none" w:sz="0" w:space="0" w:color="auto"/>
      </w:divBdr>
      <w:divsChild>
        <w:div w:id="592473954">
          <w:marLeft w:val="0"/>
          <w:marRight w:val="0"/>
          <w:marTop w:val="0"/>
          <w:marBottom w:val="0"/>
          <w:divBdr>
            <w:top w:val="none" w:sz="0" w:space="0" w:color="auto"/>
            <w:left w:val="none" w:sz="0" w:space="0" w:color="auto"/>
            <w:bottom w:val="none" w:sz="0" w:space="0" w:color="auto"/>
            <w:right w:val="none" w:sz="0" w:space="0" w:color="auto"/>
          </w:divBdr>
          <w:divsChild>
            <w:div w:id="685135832">
              <w:marLeft w:val="0"/>
              <w:marRight w:val="0"/>
              <w:marTop w:val="30"/>
              <w:marBottom w:val="30"/>
              <w:divBdr>
                <w:top w:val="none" w:sz="0" w:space="0" w:color="auto"/>
                <w:left w:val="none" w:sz="0" w:space="0" w:color="auto"/>
                <w:bottom w:val="none" w:sz="0" w:space="0" w:color="auto"/>
                <w:right w:val="none" w:sz="0" w:space="0" w:color="auto"/>
              </w:divBdr>
              <w:divsChild>
                <w:div w:id="1597329805">
                  <w:marLeft w:val="0"/>
                  <w:marRight w:val="0"/>
                  <w:marTop w:val="0"/>
                  <w:marBottom w:val="0"/>
                  <w:divBdr>
                    <w:top w:val="none" w:sz="0" w:space="0" w:color="auto"/>
                    <w:left w:val="none" w:sz="0" w:space="0" w:color="auto"/>
                    <w:bottom w:val="none" w:sz="0" w:space="0" w:color="auto"/>
                    <w:right w:val="none" w:sz="0" w:space="0" w:color="auto"/>
                  </w:divBdr>
                  <w:divsChild>
                    <w:div w:id="1272085975">
                      <w:marLeft w:val="0"/>
                      <w:marRight w:val="0"/>
                      <w:marTop w:val="0"/>
                      <w:marBottom w:val="0"/>
                      <w:divBdr>
                        <w:top w:val="none" w:sz="0" w:space="0" w:color="auto"/>
                        <w:left w:val="none" w:sz="0" w:space="0" w:color="auto"/>
                        <w:bottom w:val="none" w:sz="0" w:space="0" w:color="auto"/>
                        <w:right w:val="none" w:sz="0" w:space="0" w:color="auto"/>
                      </w:divBdr>
                    </w:div>
                  </w:divsChild>
                </w:div>
                <w:div w:id="1490907216">
                  <w:marLeft w:val="0"/>
                  <w:marRight w:val="0"/>
                  <w:marTop w:val="0"/>
                  <w:marBottom w:val="0"/>
                  <w:divBdr>
                    <w:top w:val="none" w:sz="0" w:space="0" w:color="auto"/>
                    <w:left w:val="none" w:sz="0" w:space="0" w:color="auto"/>
                    <w:bottom w:val="none" w:sz="0" w:space="0" w:color="auto"/>
                    <w:right w:val="none" w:sz="0" w:space="0" w:color="auto"/>
                  </w:divBdr>
                  <w:divsChild>
                    <w:div w:id="1940672770">
                      <w:marLeft w:val="0"/>
                      <w:marRight w:val="0"/>
                      <w:marTop w:val="0"/>
                      <w:marBottom w:val="0"/>
                      <w:divBdr>
                        <w:top w:val="none" w:sz="0" w:space="0" w:color="auto"/>
                        <w:left w:val="none" w:sz="0" w:space="0" w:color="auto"/>
                        <w:bottom w:val="none" w:sz="0" w:space="0" w:color="auto"/>
                        <w:right w:val="none" w:sz="0" w:space="0" w:color="auto"/>
                      </w:divBdr>
                    </w:div>
                  </w:divsChild>
                </w:div>
                <w:div w:id="157893840">
                  <w:marLeft w:val="0"/>
                  <w:marRight w:val="0"/>
                  <w:marTop w:val="0"/>
                  <w:marBottom w:val="0"/>
                  <w:divBdr>
                    <w:top w:val="none" w:sz="0" w:space="0" w:color="auto"/>
                    <w:left w:val="none" w:sz="0" w:space="0" w:color="auto"/>
                    <w:bottom w:val="none" w:sz="0" w:space="0" w:color="auto"/>
                    <w:right w:val="none" w:sz="0" w:space="0" w:color="auto"/>
                  </w:divBdr>
                  <w:divsChild>
                    <w:div w:id="1298877689">
                      <w:marLeft w:val="0"/>
                      <w:marRight w:val="0"/>
                      <w:marTop w:val="0"/>
                      <w:marBottom w:val="0"/>
                      <w:divBdr>
                        <w:top w:val="none" w:sz="0" w:space="0" w:color="auto"/>
                        <w:left w:val="none" w:sz="0" w:space="0" w:color="auto"/>
                        <w:bottom w:val="none" w:sz="0" w:space="0" w:color="auto"/>
                        <w:right w:val="none" w:sz="0" w:space="0" w:color="auto"/>
                      </w:divBdr>
                    </w:div>
                  </w:divsChild>
                </w:div>
                <w:div w:id="80029880">
                  <w:marLeft w:val="0"/>
                  <w:marRight w:val="0"/>
                  <w:marTop w:val="0"/>
                  <w:marBottom w:val="0"/>
                  <w:divBdr>
                    <w:top w:val="none" w:sz="0" w:space="0" w:color="auto"/>
                    <w:left w:val="none" w:sz="0" w:space="0" w:color="auto"/>
                    <w:bottom w:val="none" w:sz="0" w:space="0" w:color="auto"/>
                    <w:right w:val="none" w:sz="0" w:space="0" w:color="auto"/>
                  </w:divBdr>
                  <w:divsChild>
                    <w:div w:id="1960992558">
                      <w:marLeft w:val="0"/>
                      <w:marRight w:val="0"/>
                      <w:marTop w:val="0"/>
                      <w:marBottom w:val="0"/>
                      <w:divBdr>
                        <w:top w:val="none" w:sz="0" w:space="0" w:color="auto"/>
                        <w:left w:val="none" w:sz="0" w:space="0" w:color="auto"/>
                        <w:bottom w:val="none" w:sz="0" w:space="0" w:color="auto"/>
                        <w:right w:val="none" w:sz="0" w:space="0" w:color="auto"/>
                      </w:divBdr>
                    </w:div>
                  </w:divsChild>
                </w:div>
                <w:div w:id="1947959119">
                  <w:marLeft w:val="0"/>
                  <w:marRight w:val="0"/>
                  <w:marTop w:val="0"/>
                  <w:marBottom w:val="0"/>
                  <w:divBdr>
                    <w:top w:val="none" w:sz="0" w:space="0" w:color="auto"/>
                    <w:left w:val="none" w:sz="0" w:space="0" w:color="auto"/>
                    <w:bottom w:val="none" w:sz="0" w:space="0" w:color="auto"/>
                    <w:right w:val="none" w:sz="0" w:space="0" w:color="auto"/>
                  </w:divBdr>
                  <w:divsChild>
                    <w:div w:id="612595927">
                      <w:marLeft w:val="0"/>
                      <w:marRight w:val="0"/>
                      <w:marTop w:val="0"/>
                      <w:marBottom w:val="0"/>
                      <w:divBdr>
                        <w:top w:val="none" w:sz="0" w:space="0" w:color="auto"/>
                        <w:left w:val="none" w:sz="0" w:space="0" w:color="auto"/>
                        <w:bottom w:val="none" w:sz="0" w:space="0" w:color="auto"/>
                        <w:right w:val="none" w:sz="0" w:space="0" w:color="auto"/>
                      </w:divBdr>
                    </w:div>
                  </w:divsChild>
                </w:div>
                <w:div w:id="1789858260">
                  <w:marLeft w:val="0"/>
                  <w:marRight w:val="0"/>
                  <w:marTop w:val="0"/>
                  <w:marBottom w:val="0"/>
                  <w:divBdr>
                    <w:top w:val="none" w:sz="0" w:space="0" w:color="auto"/>
                    <w:left w:val="none" w:sz="0" w:space="0" w:color="auto"/>
                    <w:bottom w:val="none" w:sz="0" w:space="0" w:color="auto"/>
                    <w:right w:val="none" w:sz="0" w:space="0" w:color="auto"/>
                  </w:divBdr>
                  <w:divsChild>
                    <w:div w:id="723262018">
                      <w:marLeft w:val="0"/>
                      <w:marRight w:val="0"/>
                      <w:marTop w:val="0"/>
                      <w:marBottom w:val="0"/>
                      <w:divBdr>
                        <w:top w:val="none" w:sz="0" w:space="0" w:color="auto"/>
                        <w:left w:val="none" w:sz="0" w:space="0" w:color="auto"/>
                        <w:bottom w:val="none" w:sz="0" w:space="0" w:color="auto"/>
                        <w:right w:val="none" w:sz="0" w:space="0" w:color="auto"/>
                      </w:divBdr>
                    </w:div>
                  </w:divsChild>
                </w:div>
                <w:div w:id="1312901866">
                  <w:marLeft w:val="0"/>
                  <w:marRight w:val="0"/>
                  <w:marTop w:val="0"/>
                  <w:marBottom w:val="0"/>
                  <w:divBdr>
                    <w:top w:val="none" w:sz="0" w:space="0" w:color="auto"/>
                    <w:left w:val="none" w:sz="0" w:space="0" w:color="auto"/>
                    <w:bottom w:val="none" w:sz="0" w:space="0" w:color="auto"/>
                    <w:right w:val="none" w:sz="0" w:space="0" w:color="auto"/>
                  </w:divBdr>
                  <w:divsChild>
                    <w:div w:id="277566348">
                      <w:marLeft w:val="0"/>
                      <w:marRight w:val="0"/>
                      <w:marTop w:val="0"/>
                      <w:marBottom w:val="0"/>
                      <w:divBdr>
                        <w:top w:val="none" w:sz="0" w:space="0" w:color="auto"/>
                        <w:left w:val="none" w:sz="0" w:space="0" w:color="auto"/>
                        <w:bottom w:val="none" w:sz="0" w:space="0" w:color="auto"/>
                        <w:right w:val="none" w:sz="0" w:space="0" w:color="auto"/>
                      </w:divBdr>
                    </w:div>
                  </w:divsChild>
                </w:div>
                <w:div w:id="1292126991">
                  <w:marLeft w:val="0"/>
                  <w:marRight w:val="0"/>
                  <w:marTop w:val="0"/>
                  <w:marBottom w:val="0"/>
                  <w:divBdr>
                    <w:top w:val="none" w:sz="0" w:space="0" w:color="auto"/>
                    <w:left w:val="none" w:sz="0" w:space="0" w:color="auto"/>
                    <w:bottom w:val="none" w:sz="0" w:space="0" w:color="auto"/>
                    <w:right w:val="none" w:sz="0" w:space="0" w:color="auto"/>
                  </w:divBdr>
                  <w:divsChild>
                    <w:div w:id="588275450">
                      <w:marLeft w:val="0"/>
                      <w:marRight w:val="0"/>
                      <w:marTop w:val="0"/>
                      <w:marBottom w:val="0"/>
                      <w:divBdr>
                        <w:top w:val="none" w:sz="0" w:space="0" w:color="auto"/>
                        <w:left w:val="none" w:sz="0" w:space="0" w:color="auto"/>
                        <w:bottom w:val="none" w:sz="0" w:space="0" w:color="auto"/>
                        <w:right w:val="none" w:sz="0" w:space="0" w:color="auto"/>
                      </w:divBdr>
                    </w:div>
                  </w:divsChild>
                </w:div>
                <w:div w:id="1869831041">
                  <w:marLeft w:val="0"/>
                  <w:marRight w:val="0"/>
                  <w:marTop w:val="0"/>
                  <w:marBottom w:val="0"/>
                  <w:divBdr>
                    <w:top w:val="none" w:sz="0" w:space="0" w:color="auto"/>
                    <w:left w:val="none" w:sz="0" w:space="0" w:color="auto"/>
                    <w:bottom w:val="none" w:sz="0" w:space="0" w:color="auto"/>
                    <w:right w:val="none" w:sz="0" w:space="0" w:color="auto"/>
                  </w:divBdr>
                  <w:divsChild>
                    <w:div w:id="167525810">
                      <w:marLeft w:val="0"/>
                      <w:marRight w:val="0"/>
                      <w:marTop w:val="0"/>
                      <w:marBottom w:val="0"/>
                      <w:divBdr>
                        <w:top w:val="none" w:sz="0" w:space="0" w:color="auto"/>
                        <w:left w:val="none" w:sz="0" w:space="0" w:color="auto"/>
                        <w:bottom w:val="none" w:sz="0" w:space="0" w:color="auto"/>
                        <w:right w:val="none" w:sz="0" w:space="0" w:color="auto"/>
                      </w:divBdr>
                    </w:div>
                  </w:divsChild>
                </w:div>
                <w:div w:id="2029870541">
                  <w:marLeft w:val="0"/>
                  <w:marRight w:val="0"/>
                  <w:marTop w:val="0"/>
                  <w:marBottom w:val="0"/>
                  <w:divBdr>
                    <w:top w:val="none" w:sz="0" w:space="0" w:color="auto"/>
                    <w:left w:val="none" w:sz="0" w:space="0" w:color="auto"/>
                    <w:bottom w:val="none" w:sz="0" w:space="0" w:color="auto"/>
                    <w:right w:val="none" w:sz="0" w:space="0" w:color="auto"/>
                  </w:divBdr>
                  <w:divsChild>
                    <w:div w:id="645747010">
                      <w:marLeft w:val="0"/>
                      <w:marRight w:val="0"/>
                      <w:marTop w:val="0"/>
                      <w:marBottom w:val="0"/>
                      <w:divBdr>
                        <w:top w:val="none" w:sz="0" w:space="0" w:color="auto"/>
                        <w:left w:val="none" w:sz="0" w:space="0" w:color="auto"/>
                        <w:bottom w:val="none" w:sz="0" w:space="0" w:color="auto"/>
                        <w:right w:val="none" w:sz="0" w:space="0" w:color="auto"/>
                      </w:divBdr>
                    </w:div>
                  </w:divsChild>
                </w:div>
                <w:div w:id="2142795776">
                  <w:marLeft w:val="0"/>
                  <w:marRight w:val="0"/>
                  <w:marTop w:val="0"/>
                  <w:marBottom w:val="0"/>
                  <w:divBdr>
                    <w:top w:val="none" w:sz="0" w:space="0" w:color="auto"/>
                    <w:left w:val="none" w:sz="0" w:space="0" w:color="auto"/>
                    <w:bottom w:val="none" w:sz="0" w:space="0" w:color="auto"/>
                    <w:right w:val="none" w:sz="0" w:space="0" w:color="auto"/>
                  </w:divBdr>
                  <w:divsChild>
                    <w:div w:id="699428201">
                      <w:marLeft w:val="0"/>
                      <w:marRight w:val="0"/>
                      <w:marTop w:val="0"/>
                      <w:marBottom w:val="0"/>
                      <w:divBdr>
                        <w:top w:val="none" w:sz="0" w:space="0" w:color="auto"/>
                        <w:left w:val="none" w:sz="0" w:space="0" w:color="auto"/>
                        <w:bottom w:val="none" w:sz="0" w:space="0" w:color="auto"/>
                        <w:right w:val="none" w:sz="0" w:space="0" w:color="auto"/>
                      </w:divBdr>
                    </w:div>
                  </w:divsChild>
                </w:div>
                <w:div w:id="1485782016">
                  <w:marLeft w:val="0"/>
                  <w:marRight w:val="0"/>
                  <w:marTop w:val="0"/>
                  <w:marBottom w:val="0"/>
                  <w:divBdr>
                    <w:top w:val="none" w:sz="0" w:space="0" w:color="auto"/>
                    <w:left w:val="none" w:sz="0" w:space="0" w:color="auto"/>
                    <w:bottom w:val="none" w:sz="0" w:space="0" w:color="auto"/>
                    <w:right w:val="none" w:sz="0" w:space="0" w:color="auto"/>
                  </w:divBdr>
                  <w:divsChild>
                    <w:div w:id="1177189664">
                      <w:marLeft w:val="0"/>
                      <w:marRight w:val="0"/>
                      <w:marTop w:val="0"/>
                      <w:marBottom w:val="0"/>
                      <w:divBdr>
                        <w:top w:val="none" w:sz="0" w:space="0" w:color="auto"/>
                        <w:left w:val="none" w:sz="0" w:space="0" w:color="auto"/>
                        <w:bottom w:val="none" w:sz="0" w:space="0" w:color="auto"/>
                        <w:right w:val="none" w:sz="0" w:space="0" w:color="auto"/>
                      </w:divBdr>
                    </w:div>
                  </w:divsChild>
                </w:div>
                <w:div w:id="1094085063">
                  <w:marLeft w:val="0"/>
                  <w:marRight w:val="0"/>
                  <w:marTop w:val="0"/>
                  <w:marBottom w:val="0"/>
                  <w:divBdr>
                    <w:top w:val="none" w:sz="0" w:space="0" w:color="auto"/>
                    <w:left w:val="none" w:sz="0" w:space="0" w:color="auto"/>
                    <w:bottom w:val="none" w:sz="0" w:space="0" w:color="auto"/>
                    <w:right w:val="none" w:sz="0" w:space="0" w:color="auto"/>
                  </w:divBdr>
                  <w:divsChild>
                    <w:div w:id="1677418951">
                      <w:marLeft w:val="0"/>
                      <w:marRight w:val="0"/>
                      <w:marTop w:val="0"/>
                      <w:marBottom w:val="0"/>
                      <w:divBdr>
                        <w:top w:val="none" w:sz="0" w:space="0" w:color="auto"/>
                        <w:left w:val="none" w:sz="0" w:space="0" w:color="auto"/>
                        <w:bottom w:val="none" w:sz="0" w:space="0" w:color="auto"/>
                        <w:right w:val="none" w:sz="0" w:space="0" w:color="auto"/>
                      </w:divBdr>
                    </w:div>
                  </w:divsChild>
                </w:div>
                <w:div w:id="1739093470">
                  <w:marLeft w:val="0"/>
                  <w:marRight w:val="0"/>
                  <w:marTop w:val="0"/>
                  <w:marBottom w:val="0"/>
                  <w:divBdr>
                    <w:top w:val="none" w:sz="0" w:space="0" w:color="auto"/>
                    <w:left w:val="none" w:sz="0" w:space="0" w:color="auto"/>
                    <w:bottom w:val="none" w:sz="0" w:space="0" w:color="auto"/>
                    <w:right w:val="none" w:sz="0" w:space="0" w:color="auto"/>
                  </w:divBdr>
                  <w:divsChild>
                    <w:div w:id="1490513163">
                      <w:marLeft w:val="0"/>
                      <w:marRight w:val="0"/>
                      <w:marTop w:val="0"/>
                      <w:marBottom w:val="0"/>
                      <w:divBdr>
                        <w:top w:val="none" w:sz="0" w:space="0" w:color="auto"/>
                        <w:left w:val="none" w:sz="0" w:space="0" w:color="auto"/>
                        <w:bottom w:val="none" w:sz="0" w:space="0" w:color="auto"/>
                        <w:right w:val="none" w:sz="0" w:space="0" w:color="auto"/>
                      </w:divBdr>
                    </w:div>
                  </w:divsChild>
                </w:div>
                <w:div w:id="457989360">
                  <w:marLeft w:val="0"/>
                  <w:marRight w:val="0"/>
                  <w:marTop w:val="0"/>
                  <w:marBottom w:val="0"/>
                  <w:divBdr>
                    <w:top w:val="none" w:sz="0" w:space="0" w:color="auto"/>
                    <w:left w:val="none" w:sz="0" w:space="0" w:color="auto"/>
                    <w:bottom w:val="none" w:sz="0" w:space="0" w:color="auto"/>
                    <w:right w:val="none" w:sz="0" w:space="0" w:color="auto"/>
                  </w:divBdr>
                  <w:divsChild>
                    <w:div w:id="2018344596">
                      <w:marLeft w:val="0"/>
                      <w:marRight w:val="0"/>
                      <w:marTop w:val="0"/>
                      <w:marBottom w:val="0"/>
                      <w:divBdr>
                        <w:top w:val="none" w:sz="0" w:space="0" w:color="auto"/>
                        <w:left w:val="none" w:sz="0" w:space="0" w:color="auto"/>
                        <w:bottom w:val="none" w:sz="0" w:space="0" w:color="auto"/>
                        <w:right w:val="none" w:sz="0" w:space="0" w:color="auto"/>
                      </w:divBdr>
                    </w:div>
                  </w:divsChild>
                </w:div>
                <w:div w:id="1037657252">
                  <w:marLeft w:val="0"/>
                  <w:marRight w:val="0"/>
                  <w:marTop w:val="0"/>
                  <w:marBottom w:val="0"/>
                  <w:divBdr>
                    <w:top w:val="none" w:sz="0" w:space="0" w:color="auto"/>
                    <w:left w:val="none" w:sz="0" w:space="0" w:color="auto"/>
                    <w:bottom w:val="none" w:sz="0" w:space="0" w:color="auto"/>
                    <w:right w:val="none" w:sz="0" w:space="0" w:color="auto"/>
                  </w:divBdr>
                  <w:divsChild>
                    <w:div w:id="2034723882">
                      <w:marLeft w:val="0"/>
                      <w:marRight w:val="0"/>
                      <w:marTop w:val="0"/>
                      <w:marBottom w:val="0"/>
                      <w:divBdr>
                        <w:top w:val="none" w:sz="0" w:space="0" w:color="auto"/>
                        <w:left w:val="none" w:sz="0" w:space="0" w:color="auto"/>
                        <w:bottom w:val="none" w:sz="0" w:space="0" w:color="auto"/>
                        <w:right w:val="none" w:sz="0" w:space="0" w:color="auto"/>
                      </w:divBdr>
                    </w:div>
                  </w:divsChild>
                </w:div>
                <w:div w:id="588272848">
                  <w:marLeft w:val="0"/>
                  <w:marRight w:val="0"/>
                  <w:marTop w:val="0"/>
                  <w:marBottom w:val="0"/>
                  <w:divBdr>
                    <w:top w:val="none" w:sz="0" w:space="0" w:color="auto"/>
                    <w:left w:val="none" w:sz="0" w:space="0" w:color="auto"/>
                    <w:bottom w:val="none" w:sz="0" w:space="0" w:color="auto"/>
                    <w:right w:val="none" w:sz="0" w:space="0" w:color="auto"/>
                  </w:divBdr>
                  <w:divsChild>
                    <w:div w:id="267589781">
                      <w:marLeft w:val="0"/>
                      <w:marRight w:val="0"/>
                      <w:marTop w:val="0"/>
                      <w:marBottom w:val="0"/>
                      <w:divBdr>
                        <w:top w:val="none" w:sz="0" w:space="0" w:color="auto"/>
                        <w:left w:val="none" w:sz="0" w:space="0" w:color="auto"/>
                        <w:bottom w:val="none" w:sz="0" w:space="0" w:color="auto"/>
                        <w:right w:val="none" w:sz="0" w:space="0" w:color="auto"/>
                      </w:divBdr>
                    </w:div>
                  </w:divsChild>
                </w:div>
                <w:div w:id="2076123166">
                  <w:marLeft w:val="0"/>
                  <w:marRight w:val="0"/>
                  <w:marTop w:val="0"/>
                  <w:marBottom w:val="0"/>
                  <w:divBdr>
                    <w:top w:val="none" w:sz="0" w:space="0" w:color="auto"/>
                    <w:left w:val="none" w:sz="0" w:space="0" w:color="auto"/>
                    <w:bottom w:val="none" w:sz="0" w:space="0" w:color="auto"/>
                    <w:right w:val="none" w:sz="0" w:space="0" w:color="auto"/>
                  </w:divBdr>
                  <w:divsChild>
                    <w:div w:id="570770403">
                      <w:marLeft w:val="0"/>
                      <w:marRight w:val="0"/>
                      <w:marTop w:val="0"/>
                      <w:marBottom w:val="0"/>
                      <w:divBdr>
                        <w:top w:val="none" w:sz="0" w:space="0" w:color="auto"/>
                        <w:left w:val="none" w:sz="0" w:space="0" w:color="auto"/>
                        <w:bottom w:val="none" w:sz="0" w:space="0" w:color="auto"/>
                        <w:right w:val="none" w:sz="0" w:space="0" w:color="auto"/>
                      </w:divBdr>
                    </w:div>
                  </w:divsChild>
                </w:div>
                <w:div w:id="913321483">
                  <w:marLeft w:val="0"/>
                  <w:marRight w:val="0"/>
                  <w:marTop w:val="0"/>
                  <w:marBottom w:val="0"/>
                  <w:divBdr>
                    <w:top w:val="none" w:sz="0" w:space="0" w:color="auto"/>
                    <w:left w:val="none" w:sz="0" w:space="0" w:color="auto"/>
                    <w:bottom w:val="none" w:sz="0" w:space="0" w:color="auto"/>
                    <w:right w:val="none" w:sz="0" w:space="0" w:color="auto"/>
                  </w:divBdr>
                  <w:divsChild>
                    <w:div w:id="1081606235">
                      <w:marLeft w:val="0"/>
                      <w:marRight w:val="0"/>
                      <w:marTop w:val="0"/>
                      <w:marBottom w:val="0"/>
                      <w:divBdr>
                        <w:top w:val="none" w:sz="0" w:space="0" w:color="auto"/>
                        <w:left w:val="none" w:sz="0" w:space="0" w:color="auto"/>
                        <w:bottom w:val="none" w:sz="0" w:space="0" w:color="auto"/>
                        <w:right w:val="none" w:sz="0" w:space="0" w:color="auto"/>
                      </w:divBdr>
                    </w:div>
                  </w:divsChild>
                </w:div>
                <w:div w:id="192890379">
                  <w:marLeft w:val="0"/>
                  <w:marRight w:val="0"/>
                  <w:marTop w:val="0"/>
                  <w:marBottom w:val="0"/>
                  <w:divBdr>
                    <w:top w:val="none" w:sz="0" w:space="0" w:color="auto"/>
                    <w:left w:val="none" w:sz="0" w:space="0" w:color="auto"/>
                    <w:bottom w:val="none" w:sz="0" w:space="0" w:color="auto"/>
                    <w:right w:val="none" w:sz="0" w:space="0" w:color="auto"/>
                  </w:divBdr>
                  <w:divsChild>
                    <w:div w:id="1980724699">
                      <w:marLeft w:val="0"/>
                      <w:marRight w:val="0"/>
                      <w:marTop w:val="0"/>
                      <w:marBottom w:val="0"/>
                      <w:divBdr>
                        <w:top w:val="none" w:sz="0" w:space="0" w:color="auto"/>
                        <w:left w:val="none" w:sz="0" w:space="0" w:color="auto"/>
                        <w:bottom w:val="none" w:sz="0" w:space="0" w:color="auto"/>
                        <w:right w:val="none" w:sz="0" w:space="0" w:color="auto"/>
                      </w:divBdr>
                    </w:div>
                  </w:divsChild>
                </w:div>
                <w:div w:id="1165972947">
                  <w:marLeft w:val="0"/>
                  <w:marRight w:val="0"/>
                  <w:marTop w:val="0"/>
                  <w:marBottom w:val="0"/>
                  <w:divBdr>
                    <w:top w:val="none" w:sz="0" w:space="0" w:color="auto"/>
                    <w:left w:val="none" w:sz="0" w:space="0" w:color="auto"/>
                    <w:bottom w:val="none" w:sz="0" w:space="0" w:color="auto"/>
                    <w:right w:val="none" w:sz="0" w:space="0" w:color="auto"/>
                  </w:divBdr>
                  <w:divsChild>
                    <w:div w:id="1053037371">
                      <w:marLeft w:val="0"/>
                      <w:marRight w:val="0"/>
                      <w:marTop w:val="0"/>
                      <w:marBottom w:val="0"/>
                      <w:divBdr>
                        <w:top w:val="none" w:sz="0" w:space="0" w:color="auto"/>
                        <w:left w:val="none" w:sz="0" w:space="0" w:color="auto"/>
                        <w:bottom w:val="none" w:sz="0" w:space="0" w:color="auto"/>
                        <w:right w:val="none" w:sz="0" w:space="0" w:color="auto"/>
                      </w:divBdr>
                    </w:div>
                  </w:divsChild>
                </w:div>
                <w:div w:id="1713265941">
                  <w:marLeft w:val="0"/>
                  <w:marRight w:val="0"/>
                  <w:marTop w:val="0"/>
                  <w:marBottom w:val="0"/>
                  <w:divBdr>
                    <w:top w:val="none" w:sz="0" w:space="0" w:color="auto"/>
                    <w:left w:val="none" w:sz="0" w:space="0" w:color="auto"/>
                    <w:bottom w:val="none" w:sz="0" w:space="0" w:color="auto"/>
                    <w:right w:val="none" w:sz="0" w:space="0" w:color="auto"/>
                  </w:divBdr>
                  <w:divsChild>
                    <w:div w:id="2116558846">
                      <w:marLeft w:val="0"/>
                      <w:marRight w:val="0"/>
                      <w:marTop w:val="0"/>
                      <w:marBottom w:val="0"/>
                      <w:divBdr>
                        <w:top w:val="none" w:sz="0" w:space="0" w:color="auto"/>
                        <w:left w:val="none" w:sz="0" w:space="0" w:color="auto"/>
                        <w:bottom w:val="none" w:sz="0" w:space="0" w:color="auto"/>
                        <w:right w:val="none" w:sz="0" w:space="0" w:color="auto"/>
                      </w:divBdr>
                    </w:div>
                  </w:divsChild>
                </w:div>
                <w:div w:id="1844735387">
                  <w:marLeft w:val="0"/>
                  <w:marRight w:val="0"/>
                  <w:marTop w:val="0"/>
                  <w:marBottom w:val="0"/>
                  <w:divBdr>
                    <w:top w:val="none" w:sz="0" w:space="0" w:color="auto"/>
                    <w:left w:val="none" w:sz="0" w:space="0" w:color="auto"/>
                    <w:bottom w:val="none" w:sz="0" w:space="0" w:color="auto"/>
                    <w:right w:val="none" w:sz="0" w:space="0" w:color="auto"/>
                  </w:divBdr>
                  <w:divsChild>
                    <w:div w:id="187183817">
                      <w:marLeft w:val="0"/>
                      <w:marRight w:val="0"/>
                      <w:marTop w:val="0"/>
                      <w:marBottom w:val="0"/>
                      <w:divBdr>
                        <w:top w:val="none" w:sz="0" w:space="0" w:color="auto"/>
                        <w:left w:val="none" w:sz="0" w:space="0" w:color="auto"/>
                        <w:bottom w:val="none" w:sz="0" w:space="0" w:color="auto"/>
                        <w:right w:val="none" w:sz="0" w:space="0" w:color="auto"/>
                      </w:divBdr>
                    </w:div>
                  </w:divsChild>
                </w:div>
                <w:div w:id="1738894063">
                  <w:marLeft w:val="0"/>
                  <w:marRight w:val="0"/>
                  <w:marTop w:val="0"/>
                  <w:marBottom w:val="0"/>
                  <w:divBdr>
                    <w:top w:val="none" w:sz="0" w:space="0" w:color="auto"/>
                    <w:left w:val="none" w:sz="0" w:space="0" w:color="auto"/>
                    <w:bottom w:val="none" w:sz="0" w:space="0" w:color="auto"/>
                    <w:right w:val="none" w:sz="0" w:space="0" w:color="auto"/>
                  </w:divBdr>
                  <w:divsChild>
                    <w:div w:id="1854027943">
                      <w:marLeft w:val="0"/>
                      <w:marRight w:val="0"/>
                      <w:marTop w:val="0"/>
                      <w:marBottom w:val="0"/>
                      <w:divBdr>
                        <w:top w:val="none" w:sz="0" w:space="0" w:color="auto"/>
                        <w:left w:val="none" w:sz="0" w:space="0" w:color="auto"/>
                        <w:bottom w:val="none" w:sz="0" w:space="0" w:color="auto"/>
                        <w:right w:val="none" w:sz="0" w:space="0" w:color="auto"/>
                      </w:divBdr>
                    </w:div>
                  </w:divsChild>
                </w:div>
                <w:div w:id="81151738">
                  <w:marLeft w:val="0"/>
                  <w:marRight w:val="0"/>
                  <w:marTop w:val="0"/>
                  <w:marBottom w:val="0"/>
                  <w:divBdr>
                    <w:top w:val="none" w:sz="0" w:space="0" w:color="auto"/>
                    <w:left w:val="none" w:sz="0" w:space="0" w:color="auto"/>
                    <w:bottom w:val="none" w:sz="0" w:space="0" w:color="auto"/>
                    <w:right w:val="none" w:sz="0" w:space="0" w:color="auto"/>
                  </w:divBdr>
                  <w:divsChild>
                    <w:div w:id="2075810175">
                      <w:marLeft w:val="0"/>
                      <w:marRight w:val="0"/>
                      <w:marTop w:val="0"/>
                      <w:marBottom w:val="0"/>
                      <w:divBdr>
                        <w:top w:val="none" w:sz="0" w:space="0" w:color="auto"/>
                        <w:left w:val="none" w:sz="0" w:space="0" w:color="auto"/>
                        <w:bottom w:val="none" w:sz="0" w:space="0" w:color="auto"/>
                        <w:right w:val="none" w:sz="0" w:space="0" w:color="auto"/>
                      </w:divBdr>
                    </w:div>
                  </w:divsChild>
                </w:div>
                <w:div w:id="668756961">
                  <w:marLeft w:val="0"/>
                  <w:marRight w:val="0"/>
                  <w:marTop w:val="0"/>
                  <w:marBottom w:val="0"/>
                  <w:divBdr>
                    <w:top w:val="none" w:sz="0" w:space="0" w:color="auto"/>
                    <w:left w:val="none" w:sz="0" w:space="0" w:color="auto"/>
                    <w:bottom w:val="none" w:sz="0" w:space="0" w:color="auto"/>
                    <w:right w:val="none" w:sz="0" w:space="0" w:color="auto"/>
                  </w:divBdr>
                  <w:divsChild>
                    <w:div w:id="237323713">
                      <w:marLeft w:val="0"/>
                      <w:marRight w:val="0"/>
                      <w:marTop w:val="0"/>
                      <w:marBottom w:val="0"/>
                      <w:divBdr>
                        <w:top w:val="none" w:sz="0" w:space="0" w:color="auto"/>
                        <w:left w:val="none" w:sz="0" w:space="0" w:color="auto"/>
                        <w:bottom w:val="none" w:sz="0" w:space="0" w:color="auto"/>
                        <w:right w:val="none" w:sz="0" w:space="0" w:color="auto"/>
                      </w:divBdr>
                    </w:div>
                  </w:divsChild>
                </w:div>
                <w:div w:id="300501608">
                  <w:marLeft w:val="0"/>
                  <w:marRight w:val="0"/>
                  <w:marTop w:val="0"/>
                  <w:marBottom w:val="0"/>
                  <w:divBdr>
                    <w:top w:val="none" w:sz="0" w:space="0" w:color="auto"/>
                    <w:left w:val="none" w:sz="0" w:space="0" w:color="auto"/>
                    <w:bottom w:val="none" w:sz="0" w:space="0" w:color="auto"/>
                    <w:right w:val="none" w:sz="0" w:space="0" w:color="auto"/>
                  </w:divBdr>
                  <w:divsChild>
                    <w:div w:id="1318653903">
                      <w:marLeft w:val="0"/>
                      <w:marRight w:val="0"/>
                      <w:marTop w:val="0"/>
                      <w:marBottom w:val="0"/>
                      <w:divBdr>
                        <w:top w:val="none" w:sz="0" w:space="0" w:color="auto"/>
                        <w:left w:val="none" w:sz="0" w:space="0" w:color="auto"/>
                        <w:bottom w:val="none" w:sz="0" w:space="0" w:color="auto"/>
                        <w:right w:val="none" w:sz="0" w:space="0" w:color="auto"/>
                      </w:divBdr>
                    </w:div>
                  </w:divsChild>
                </w:div>
                <w:div w:id="1380855461">
                  <w:marLeft w:val="0"/>
                  <w:marRight w:val="0"/>
                  <w:marTop w:val="0"/>
                  <w:marBottom w:val="0"/>
                  <w:divBdr>
                    <w:top w:val="none" w:sz="0" w:space="0" w:color="auto"/>
                    <w:left w:val="none" w:sz="0" w:space="0" w:color="auto"/>
                    <w:bottom w:val="none" w:sz="0" w:space="0" w:color="auto"/>
                    <w:right w:val="none" w:sz="0" w:space="0" w:color="auto"/>
                  </w:divBdr>
                  <w:divsChild>
                    <w:div w:id="114835186">
                      <w:marLeft w:val="0"/>
                      <w:marRight w:val="0"/>
                      <w:marTop w:val="0"/>
                      <w:marBottom w:val="0"/>
                      <w:divBdr>
                        <w:top w:val="none" w:sz="0" w:space="0" w:color="auto"/>
                        <w:left w:val="none" w:sz="0" w:space="0" w:color="auto"/>
                        <w:bottom w:val="none" w:sz="0" w:space="0" w:color="auto"/>
                        <w:right w:val="none" w:sz="0" w:space="0" w:color="auto"/>
                      </w:divBdr>
                    </w:div>
                  </w:divsChild>
                </w:div>
                <w:div w:id="1648851565">
                  <w:marLeft w:val="0"/>
                  <w:marRight w:val="0"/>
                  <w:marTop w:val="0"/>
                  <w:marBottom w:val="0"/>
                  <w:divBdr>
                    <w:top w:val="none" w:sz="0" w:space="0" w:color="auto"/>
                    <w:left w:val="none" w:sz="0" w:space="0" w:color="auto"/>
                    <w:bottom w:val="none" w:sz="0" w:space="0" w:color="auto"/>
                    <w:right w:val="none" w:sz="0" w:space="0" w:color="auto"/>
                  </w:divBdr>
                  <w:divsChild>
                    <w:div w:id="300965010">
                      <w:marLeft w:val="0"/>
                      <w:marRight w:val="0"/>
                      <w:marTop w:val="0"/>
                      <w:marBottom w:val="0"/>
                      <w:divBdr>
                        <w:top w:val="none" w:sz="0" w:space="0" w:color="auto"/>
                        <w:left w:val="none" w:sz="0" w:space="0" w:color="auto"/>
                        <w:bottom w:val="none" w:sz="0" w:space="0" w:color="auto"/>
                        <w:right w:val="none" w:sz="0" w:space="0" w:color="auto"/>
                      </w:divBdr>
                    </w:div>
                  </w:divsChild>
                </w:div>
                <w:div w:id="718209207">
                  <w:marLeft w:val="0"/>
                  <w:marRight w:val="0"/>
                  <w:marTop w:val="0"/>
                  <w:marBottom w:val="0"/>
                  <w:divBdr>
                    <w:top w:val="none" w:sz="0" w:space="0" w:color="auto"/>
                    <w:left w:val="none" w:sz="0" w:space="0" w:color="auto"/>
                    <w:bottom w:val="none" w:sz="0" w:space="0" w:color="auto"/>
                    <w:right w:val="none" w:sz="0" w:space="0" w:color="auto"/>
                  </w:divBdr>
                  <w:divsChild>
                    <w:div w:id="1445005464">
                      <w:marLeft w:val="0"/>
                      <w:marRight w:val="0"/>
                      <w:marTop w:val="0"/>
                      <w:marBottom w:val="0"/>
                      <w:divBdr>
                        <w:top w:val="none" w:sz="0" w:space="0" w:color="auto"/>
                        <w:left w:val="none" w:sz="0" w:space="0" w:color="auto"/>
                        <w:bottom w:val="none" w:sz="0" w:space="0" w:color="auto"/>
                        <w:right w:val="none" w:sz="0" w:space="0" w:color="auto"/>
                      </w:divBdr>
                    </w:div>
                  </w:divsChild>
                </w:div>
                <w:div w:id="1647972201">
                  <w:marLeft w:val="0"/>
                  <w:marRight w:val="0"/>
                  <w:marTop w:val="0"/>
                  <w:marBottom w:val="0"/>
                  <w:divBdr>
                    <w:top w:val="none" w:sz="0" w:space="0" w:color="auto"/>
                    <w:left w:val="none" w:sz="0" w:space="0" w:color="auto"/>
                    <w:bottom w:val="none" w:sz="0" w:space="0" w:color="auto"/>
                    <w:right w:val="none" w:sz="0" w:space="0" w:color="auto"/>
                  </w:divBdr>
                  <w:divsChild>
                    <w:div w:id="1435514216">
                      <w:marLeft w:val="0"/>
                      <w:marRight w:val="0"/>
                      <w:marTop w:val="0"/>
                      <w:marBottom w:val="0"/>
                      <w:divBdr>
                        <w:top w:val="none" w:sz="0" w:space="0" w:color="auto"/>
                        <w:left w:val="none" w:sz="0" w:space="0" w:color="auto"/>
                        <w:bottom w:val="none" w:sz="0" w:space="0" w:color="auto"/>
                        <w:right w:val="none" w:sz="0" w:space="0" w:color="auto"/>
                      </w:divBdr>
                    </w:div>
                  </w:divsChild>
                </w:div>
                <w:div w:id="1074278342">
                  <w:marLeft w:val="0"/>
                  <w:marRight w:val="0"/>
                  <w:marTop w:val="0"/>
                  <w:marBottom w:val="0"/>
                  <w:divBdr>
                    <w:top w:val="none" w:sz="0" w:space="0" w:color="auto"/>
                    <w:left w:val="none" w:sz="0" w:space="0" w:color="auto"/>
                    <w:bottom w:val="none" w:sz="0" w:space="0" w:color="auto"/>
                    <w:right w:val="none" w:sz="0" w:space="0" w:color="auto"/>
                  </w:divBdr>
                  <w:divsChild>
                    <w:div w:id="991561803">
                      <w:marLeft w:val="0"/>
                      <w:marRight w:val="0"/>
                      <w:marTop w:val="0"/>
                      <w:marBottom w:val="0"/>
                      <w:divBdr>
                        <w:top w:val="none" w:sz="0" w:space="0" w:color="auto"/>
                        <w:left w:val="none" w:sz="0" w:space="0" w:color="auto"/>
                        <w:bottom w:val="none" w:sz="0" w:space="0" w:color="auto"/>
                        <w:right w:val="none" w:sz="0" w:space="0" w:color="auto"/>
                      </w:divBdr>
                    </w:div>
                  </w:divsChild>
                </w:div>
                <w:div w:id="878278504">
                  <w:marLeft w:val="0"/>
                  <w:marRight w:val="0"/>
                  <w:marTop w:val="0"/>
                  <w:marBottom w:val="0"/>
                  <w:divBdr>
                    <w:top w:val="none" w:sz="0" w:space="0" w:color="auto"/>
                    <w:left w:val="none" w:sz="0" w:space="0" w:color="auto"/>
                    <w:bottom w:val="none" w:sz="0" w:space="0" w:color="auto"/>
                    <w:right w:val="none" w:sz="0" w:space="0" w:color="auto"/>
                  </w:divBdr>
                  <w:divsChild>
                    <w:div w:id="1161507498">
                      <w:marLeft w:val="0"/>
                      <w:marRight w:val="0"/>
                      <w:marTop w:val="0"/>
                      <w:marBottom w:val="0"/>
                      <w:divBdr>
                        <w:top w:val="none" w:sz="0" w:space="0" w:color="auto"/>
                        <w:left w:val="none" w:sz="0" w:space="0" w:color="auto"/>
                        <w:bottom w:val="none" w:sz="0" w:space="0" w:color="auto"/>
                        <w:right w:val="none" w:sz="0" w:space="0" w:color="auto"/>
                      </w:divBdr>
                    </w:div>
                  </w:divsChild>
                </w:div>
                <w:div w:id="203451206">
                  <w:marLeft w:val="0"/>
                  <w:marRight w:val="0"/>
                  <w:marTop w:val="0"/>
                  <w:marBottom w:val="0"/>
                  <w:divBdr>
                    <w:top w:val="none" w:sz="0" w:space="0" w:color="auto"/>
                    <w:left w:val="none" w:sz="0" w:space="0" w:color="auto"/>
                    <w:bottom w:val="none" w:sz="0" w:space="0" w:color="auto"/>
                    <w:right w:val="none" w:sz="0" w:space="0" w:color="auto"/>
                  </w:divBdr>
                  <w:divsChild>
                    <w:div w:id="174854255">
                      <w:marLeft w:val="0"/>
                      <w:marRight w:val="0"/>
                      <w:marTop w:val="0"/>
                      <w:marBottom w:val="0"/>
                      <w:divBdr>
                        <w:top w:val="none" w:sz="0" w:space="0" w:color="auto"/>
                        <w:left w:val="none" w:sz="0" w:space="0" w:color="auto"/>
                        <w:bottom w:val="none" w:sz="0" w:space="0" w:color="auto"/>
                        <w:right w:val="none" w:sz="0" w:space="0" w:color="auto"/>
                      </w:divBdr>
                    </w:div>
                  </w:divsChild>
                </w:div>
                <w:div w:id="1160999028">
                  <w:marLeft w:val="0"/>
                  <w:marRight w:val="0"/>
                  <w:marTop w:val="0"/>
                  <w:marBottom w:val="0"/>
                  <w:divBdr>
                    <w:top w:val="none" w:sz="0" w:space="0" w:color="auto"/>
                    <w:left w:val="none" w:sz="0" w:space="0" w:color="auto"/>
                    <w:bottom w:val="none" w:sz="0" w:space="0" w:color="auto"/>
                    <w:right w:val="none" w:sz="0" w:space="0" w:color="auto"/>
                  </w:divBdr>
                  <w:divsChild>
                    <w:div w:id="858859601">
                      <w:marLeft w:val="0"/>
                      <w:marRight w:val="0"/>
                      <w:marTop w:val="0"/>
                      <w:marBottom w:val="0"/>
                      <w:divBdr>
                        <w:top w:val="none" w:sz="0" w:space="0" w:color="auto"/>
                        <w:left w:val="none" w:sz="0" w:space="0" w:color="auto"/>
                        <w:bottom w:val="none" w:sz="0" w:space="0" w:color="auto"/>
                        <w:right w:val="none" w:sz="0" w:space="0" w:color="auto"/>
                      </w:divBdr>
                    </w:div>
                  </w:divsChild>
                </w:div>
                <w:div w:id="861165777">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
                  </w:divsChild>
                </w:div>
                <w:div w:id="1866363811">
                  <w:marLeft w:val="0"/>
                  <w:marRight w:val="0"/>
                  <w:marTop w:val="0"/>
                  <w:marBottom w:val="0"/>
                  <w:divBdr>
                    <w:top w:val="none" w:sz="0" w:space="0" w:color="auto"/>
                    <w:left w:val="none" w:sz="0" w:space="0" w:color="auto"/>
                    <w:bottom w:val="none" w:sz="0" w:space="0" w:color="auto"/>
                    <w:right w:val="none" w:sz="0" w:space="0" w:color="auto"/>
                  </w:divBdr>
                  <w:divsChild>
                    <w:div w:id="1524901837">
                      <w:marLeft w:val="0"/>
                      <w:marRight w:val="0"/>
                      <w:marTop w:val="0"/>
                      <w:marBottom w:val="0"/>
                      <w:divBdr>
                        <w:top w:val="none" w:sz="0" w:space="0" w:color="auto"/>
                        <w:left w:val="none" w:sz="0" w:space="0" w:color="auto"/>
                        <w:bottom w:val="none" w:sz="0" w:space="0" w:color="auto"/>
                        <w:right w:val="none" w:sz="0" w:space="0" w:color="auto"/>
                      </w:divBdr>
                    </w:div>
                  </w:divsChild>
                </w:div>
                <w:div w:id="311450411">
                  <w:marLeft w:val="0"/>
                  <w:marRight w:val="0"/>
                  <w:marTop w:val="0"/>
                  <w:marBottom w:val="0"/>
                  <w:divBdr>
                    <w:top w:val="none" w:sz="0" w:space="0" w:color="auto"/>
                    <w:left w:val="none" w:sz="0" w:space="0" w:color="auto"/>
                    <w:bottom w:val="none" w:sz="0" w:space="0" w:color="auto"/>
                    <w:right w:val="none" w:sz="0" w:space="0" w:color="auto"/>
                  </w:divBdr>
                  <w:divsChild>
                    <w:div w:id="1602836713">
                      <w:marLeft w:val="0"/>
                      <w:marRight w:val="0"/>
                      <w:marTop w:val="0"/>
                      <w:marBottom w:val="0"/>
                      <w:divBdr>
                        <w:top w:val="none" w:sz="0" w:space="0" w:color="auto"/>
                        <w:left w:val="none" w:sz="0" w:space="0" w:color="auto"/>
                        <w:bottom w:val="none" w:sz="0" w:space="0" w:color="auto"/>
                        <w:right w:val="none" w:sz="0" w:space="0" w:color="auto"/>
                      </w:divBdr>
                    </w:div>
                  </w:divsChild>
                </w:div>
                <w:div w:id="1523009284">
                  <w:marLeft w:val="0"/>
                  <w:marRight w:val="0"/>
                  <w:marTop w:val="0"/>
                  <w:marBottom w:val="0"/>
                  <w:divBdr>
                    <w:top w:val="none" w:sz="0" w:space="0" w:color="auto"/>
                    <w:left w:val="none" w:sz="0" w:space="0" w:color="auto"/>
                    <w:bottom w:val="none" w:sz="0" w:space="0" w:color="auto"/>
                    <w:right w:val="none" w:sz="0" w:space="0" w:color="auto"/>
                  </w:divBdr>
                  <w:divsChild>
                    <w:div w:id="432022346">
                      <w:marLeft w:val="0"/>
                      <w:marRight w:val="0"/>
                      <w:marTop w:val="0"/>
                      <w:marBottom w:val="0"/>
                      <w:divBdr>
                        <w:top w:val="none" w:sz="0" w:space="0" w:color="auto"/>
                        <w:left w:val="none" w:sz="0" w:space="0" w:color="auto"/>
                        <w:bottom w:val="none" w:sz="0" w:space="0" w:color="auto"/>
                        <w:right w:val="none" w:sz="0" w:space="0" w:color="auto"/>
                      </w:divBdr>
                    </w:div>
                  </w:divsChild>
                </w:div>
                <w:div w:id="1158885485">
                  <w:marLeft w:val="0"/>
                  <w:marRight w:val="0"/>
                  <w:marTop w:val="0"/>
                  <w:marBottom w:val="0"/>
                  <w:divBdr>
                    <w:top w:val="none" w:sz="0" w:space="0" w:color="auto"/>
                    <w:left w:val="none" w:sz="0" w:space="0" w:color="auto"/>
                    <w:bottom w:val="none" w:sz="0" w:space="0" w:color="auto"/>
                    <w:right w:val="none" w:sz="0" w:space="0" w:color="auto"/>
                  </w:divBdr>
                  <w:divsChild>
                    <w:div w:id="548348312">
                      <w:marLeft w:val="0"/>
                      <w:marRight w:val="0"/>
                      <w:marTop w:val="0"/>
                      <w:marBottom w:val="0"/>
                      <w:divBdr>
                        <w:top w:val="none" w:sz="0" w:space="0" w:color="auto"/>
                        <w:left w:val="none" w:sz="0" w:space="0" w:color="auto"/>
                        <w:bottom w:val="none" w:sz="0" w:space="0" w:color="auto"/>
                        <w:right w:val="none" w:sz="0" w:space="0" w:color="auto"/>
                      </w:divBdr>
                    </w:div>
                  </w:divsChild>
                </w:div>
                <w:div w:id="1807310122">
                  <w:marLeft w:val="0"/>
                  <w:marRight w:val="0"/>
                  <w:marTop w:val="0"/>
                  <w:marBottom w:val="0"/>
                  <w:divBdr>
                    <w:top w:val="none" w:sz="0" w:space="0" w:color="auto"/>
                    <w:left w:val="none" w:sz="0" w:space="0" w:color="auto"/>
                    <w:bottom w:val="none" w:sz="0" w:space="0" w:color="auto"/>
                    <w:right w:val="none" w:sz="0" w:space="0" w:color="auto"/>
                  </w:divBdr>
                  <w:divsChild>
                    <w:div w:id="1496992542">
                      <w:marLeft w:val="0"/>
                      <w:marRight w:val="0"/>
                      <w:marTop w:val="0"/>
                      <w:marBottom w:val="0"/>
                      <w:divBdr>
                        <w:top w:val="none" w:sz="0" w:space="0" w:color="auto"/>
                        <w:left w:val="none" w:sz="0" w:space="0" w:color="auto"/>
                        <w:bottom w:val="none" w:sz="0" w:space="0" w:color="auto"/>
                        <w:right w:val="none" w:sz="0" w:space="0" w:color="auto"/>
                      </w:divBdr>
                    </w:div>
                  </w:divsChild>
                </w:div>
                <w:div w:id="604729588">
                  <w:marLeft w:val="0"/>
                  <w:marRight w:val="0"/>
                  <w:marTop w:val="0"/>
                  <w:marBottom w:val="0"/>
                  <w:divBdr>
                    <w:top w:val="none" w:sz="0" w:space="0" w:color="auto"/>
                    <w:left w:val="none" w:sz="0" w:space="0" w:color="auto"/>
                    <w:bottom w:val="none" w:sz="0" w:space="0" w:color="auto"/>
                    <w:right w:val="none" w:sz="0" w:space="0" w:color="auto"/>
                  </w:divBdr>
                  <w:divsChild>
                    <w:div w:id="1256326929">
                      <w:marLeft w:val="0"/>
                      <w:marRight w:val="0"/>
                      <w:marTop w:val="0"/>
                      <w:marBottom w:val="0"/>
                      <w:divBdr>
                        <w:top w:val="none" w:sz="0" w:space="0" w:color="auto"/>
                        <w:left w:val="none" w:sz="0" w:space="0" w:color="auto"/>
                        <w:bottom w:val="none" w:sz="0" w:space="0" w:color="auto"/>
                        <w:right w:val="none" w:sz="0" w:space="0" w:color="auto"/>
                      </w:divBdr>
                    </w:div>
                    <w:div w:id="576330371">
                      <w:marLeft w:val="0"/>
                      <w:marRight w:val="0"/>
                      <w:marTop w:val="0"/>
                      <w:marBottom w:val="0"/>
                      <w:divBdr>
                        <w:top w:val="none" w:sz="0" w:space="0" w:color="auto"/>
                        <w:left w:val="none" w:sz="0" w:space="0" w:color="auto"/>
                        <w:bottom w:val="none" w:sz="0" w:space="0" w:color="auto"/>
                        <w:right w:val="none" w:sz="0" w:space="0" w:color="auto"/>
                      </w:divBdr>
                    </w:div>
                  </w:divsChild>
                </w:div>
                <w:div w:id="1182891552">
                  <w:marLeft w:val="0"/>
                  <w:marRight w:val="0"/>
                  <w:marTop w:val="0"/>
                  <w:marBottom w:val="0"/>
                  <w:divBdr>
                    <w:top w:val="none" w:sz="0" w:space="0" w:color="auto"/>
                    <w:left w:val="none" w:sz="0" w:space="0" w:color="auto"/>
                    <w:bottom w:val="none" w:sz="0" w:space="0" w:color="auto"/>
                    <w:right w:val="none" w:sz="0" w:space="0" w:color="auto"/>
                  </w:divBdr>
                  <w:divsChild>
                    <w:div w:id="1687948334">
                      <w:marLeft w:val="0"/>
                      <w:marRight w:val="0"/>
                      <w:marTop w:val="0"/>
                      <w:marBottom w:val="0"/>
                      <w:divBdr>
                        <w:top w:val="none" w:sz="0" w:space="0" w:color="auto"/>
                        <w:left w:val="none" w:sz="0" w:space="0" w:color="auto"/>
                        <w:bottom w:val="none" w:sz="0" w:space="0" w:color="auto"/>
                        <w:right w:val="none" w:sz="0" w:space="0" w:color="auto"/>
                      </w:divBdr>
                    </w:div>
                  </w:divsChild>
                </w:div>
                <w:div w:id="255486426">
                  <w:marLeft w:val="0"/>
                  <w:marRight w:val="0"/>
                  <w:marTop w:val="0"/>
                  <w:marBottom w:val="0"/>
                  <w:divBdr>
                    <w:top w:val="none" w:sz="0" w:space="0" w:color="auto"/>
                    <w:left w:val="none" w:sz="0" w:space="0" w:color="auto"/>
                    <w:bottom w:val="none" w:sz="0" w:space="0" w:color="auto"/>
                    <w:right w:val="none" w:sz="0" w:space="0" w:color="auto"/>
                  </w:divBdr>
                  <w:divsChild>
                    <w:div w:id="695622389">
                      <w:marLeft w:val="0"/>
                      <w:marRight w:val="0"/>
                      <w:marTop w:val="0"/>
                      <w:marBottom w:val="0"/>
                      <w:divBdr>
                        <w:top w:val="none" w:sz="0" w:space="0" w:color="auto"/>
                        <w:left w:val="none" w:sz="0" w:space="0" w:color="auto"/>
                        <w:bottom w:val="none" w:sz="0" w:space="0" w:color="auto"/>
                        <w:right w:val="none" w:sz="0" w:space="0" w:color="auto"/>
                      </w:divBdr>
                    </w:div>
                  </w:divsChild>
                </w:div>
                <w:div w:id="478965665">
                  <w:marLeft w:val="0"/>
                  <w:marRight w:val="0"/>
                  <w:marTop w:val="0"/>
                  <w:marBottom w:val="0"/>
                  <w:divBdr>
                    <w:top w:val="none" w:sz="0" w:space="0" w:color="auto"/>
                    <w:left w:val="none" w:sz="0" w:space="0" w:color="auto"/>
                    <w:bottom w:val="none" w:sz="0" w:space="0" w:color="auto"/>
                    <w:right w:val="none" w:sz="0" w:space="0" w:color="auto"/>
                  </w:divBdr>
                  <w:divsChild>
                    <w:div w:id="2020496557">
                      <w:marLeft w:val="0"/>
                      <w:marRight w:val="0"/>
                      <w:marTop w:val="0"/>
                      <w:marBottom w:val="0"/>
                      <w:divBdr>
                        <w:top w:val="none" w:sz="0" w:space="0" w:color="auto"/>
                        <w:left w:val="none" w:sz="0" w:space="0" w:color="auto"/>
                        <w:bottom w:val="none" w:sz="0" w:space="0" w:color="auto"/>
                        <w:right w:val="none" w:sz="0" w:space="0" w:color="auto"/>
                      </w:divBdr>
                    </w:div>
                  </w:divsChild>
                </w:div>
                <w:div w:id="1708993945">
                  <w:marLeft w:val="0"/>
                  <w:marRight w:val="0"/>
                  <w:marTop w:val="0"/>
                  <w:marBottom w:val="0"/>
                  <w:divBdr>
                    <w:top w:val="none" w:sz="0" w:space="0" w:color="auto"/>
                    <w:left w:val="none" w:sz="0" w:space="0" w:color="auto"/>
                    <w:bottom w:val="none" w:sz="0" w:space="0" w:color="auto"/>
                    <w:right w:val="none" w:sz="0" w:space="0" w:color="auto"/>
                  </w:divBdr>
                  <w:divsChild>
                    <w:div w:id="799810173">
                      <w:marLeft w:val="0"/>
                      <w:marRight w:val="0"/>
                      <w:marTop w:val="0"/>
                      <w:marBottom w:val="0"/>
                      <w:divBdr>
                        <w:top w:val="none" w:sz="0" w:space="0" w:color="auto"/>
                        <w:left w:val="none" w:sz="0" w:space="0" w:color="auto"/>
                        <w:bottom w:val="none" w:sz="0" w:space="0" w:color="auto"/>
                        <w:right w:val="none" w:sz="0" w:space="0" w:color="auto"/>
                      </w:divBdr>
                    </w:div>
                    <w:div w:id="750855804">
                      <w:marLeft w:val="0"/>
                      <w:marRight w:val="0"/>
                      <w:marTop w:val="0"/>
                      <w:marBottom w:val="0"/>
                      <w:divBdr>
                        <w:top w:val="none" w:sz="0" w:space="0" w:color="auto"/>
                        <w:left w:val="none" w:sz="0" w:space="0" w:color="auto"/>
                        <w:bottom w:val="none" w:sz="0" w:space="0" w:color="auto"/>
                        <w:right w:val="none" w:sz="0" w:space="0" w:color="auto"/>
                      </w:divBdr>
                    </w:div>
                  </w:divsChild>
                </w:div>
                <w:div w:id="145246768">
                  <w:marLeft w:val="0"/>
                  <w:marRight w:val="0"/>
                  <w:marTop w:val="0"/>
                  <w:marBottom w:val="0"/>
                  <w:divBdr>
                    <w:top w:val="none" w:sz="0" w:space="0" w:color="auto"/>
                    <w:left w:val="none" w:sz="0" w:space="0" w:color="auto"/>
                    <w:bottom w:val="none" w:sz="0" w:space="0" w:color="auto"/>
                    <w:right w:val="none" w:sz="0" w:space="0" w:color="auto"/>
                  </w:divBdr>
                  <w:divsChild>
                    <w:div w:id="15006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13352">
          <w:marLeft w:val="0"/>
          <w:marRight w:val="0"/>
          <w:marTop w:val="0"/>
          <w:marBottom w:val="0"/>
          <w:divBdr>
            <w:top w:val="none" w:sz="0" w:space="0" w:color="auto"/>
            <w:left w:val="none" w:sz="0" w:space="0" w:color="auto"/>
            <w:bottom w:val="none" w:sz="0" w:space="0" w:color="auto"/>
            <w:right w:val="none" w:sz="0" w:space="0" w:color="auto"/>
          </w:divBdr>
        </w:div>
        <w:div w:id="2111319585">
          <w:marLeft w:val="0"/>
          <w:marRight w:val="0"/>
          <w:marTop w:val="0"/>
          <w:marBottom w:val="0"/>
          <w:divBdr>
            <w:top w:val="none" w:sz="0" w:space="0" w:color="auto"/>
            <w:left w:val="none" w:sz="0" w:space="0" w:color="auto"/>
            <w:bottom w:val="none" w:sz="0" w:space="0" w:color="auto"/>
            <w:right w:val="none" w:sz="0" w:space="0" w:color="auto"/>
          </w:divBdr>
          <w:divsChild>
            <w:div w:id="1112820177">
              <w:marLeft w:val="0"/>
              <w:marRight w:val="0"/>
              <w:marTop w:val="30"/>
              <w:marBottom w:val="30"/>
              <w:divBdr>
                <w:top w:val="none" w:sz="0" w:space="0" w:color="auto"/>
                <w:left w:val="none" w:sz="0" w:space="0" w:color="auto"/>
                <w:bottom w:val="none" w:sz="0" w:space="0" w:color="auto"/>
                <w:right w:val="none" w:sz="0" w:space="0" w:color="auto"/>
              </w:divBdr>
              <w:divsChild>
                <w:div w:id="660154886">
                  <w:marLeft w:val="0"/>
                  <w:marRight w:val="0"/>
                  <w:marTop w:val="0"/>
                  <w:marBottom w:val="0"/>
                  <w:divBdr>
                    <w:top w:val="none" w:sz="0" w:space="0" w:color="auto"/>
                    <w:left w:val="none" w:sz="0" w:space="0" w:color="auto"/>
                    <w:bottom w:val="none" w:sz="0" w:space="0" w:color="auto"/>
                    <w:right w:val="none" w:sz="0" w:space="0" w:color="auto"/>
                  </w:divBdr>
                  <w:divsChild>
                    <w:div w:id="864900019">
                      <w:marLeft w:val="0"/>
                      <w:marRight w:val="0"/>
                      <w:marTop w:val="0"/>
                      <w:marBottom w:val="0"/>
                      <w:divBdr>
                        <w:top w:val="none" w:sz="0" w:space="0" w:color="auto"/>
                        <w:left w:val="none" w:sz="0" w:space="0" w:color="auto"/>
                        <w:bottom w:val="none" w:sz="0" w:space="0" w:color="auto"/>
                        <w:right w:val="none" w:sz="0" w:space="0" w:color="auto"/>
                      </w:divBdr>
                    </w:div>
                  </w:divsChild>
                </w:div>
                <w:div w:id="1383677498">
                  <w:marLeft w:val="0"/>
                  <w:marRight w:val="0"/>
                  <w:marTop w:val="0"/>
                  <w:marBottom w:val="0"/>
                  <w:divBdr>
                    <w:top w:val="none" w:sz="0" w:space="0" w:color="auto"/>
                    <w:left w:val="none" w:sz="0" w:space="0" w:color="auto"/>
                    <w:bottom w:val="none" w:sz="0" w:space="0" w:color="auto"/>
                    <w:right w:val="none" w:sz="0" w:space="0" w:color="auto"/>
                  </w:divBdr>
                  <w:divsChild>
                    <w:div w:id="1140155321">
                      <w:marLeft w:val="0"/>
                      <w:marRight w:val="0"/>
                      <w:marTop w:val="0"/>
                      <w:marBottom w:val="0"/>
                      <w:divBdr>
                        <w:top w:val="none" w:sz="0" w:space="0" w:color="auto"/>
                        <w:left w:val="none" w:sz="0" w:space="0" w:color="auto"/>
                        <w:bottom w:val="none" w:sz="0" w:space="0" w:color="auto"/>
                        <w:right w:val="none" w:sz="0" w:space="0" w:color="auto"/>
                      </w:divBdr>
                    </w:div>
                  </w:divsChild>
                </w:div>
                <w:div w:id="936526597">
                  <w:marLeft w:val="0"/>
                  <w:marRight w:val="0"/>
                  <w:marTop w:val="0"/>
                  <w:marBottom w:val="0"/>
                  <w:divBdr>
                    <w:top w:val="none" w:sz="0" w:space="0" w:color="auto"/>
                    <w:left w:val="none" w:sz="0" w:space="0" w:color="auto"/>
                    <w:bottom w:val="none" w:sz="0" w:space="0" w:color="auto"/>
                    <w:right w:val="none" w:sz="0" w:space="0" w:color="auto"/>
                  </w:divBdr>
                  <w:divsChild>
                    <w:div w:id="1516189561">
                      <w:marLeft w:val="0"/>
                      <w:marRight w:val="0"/>
                      <w:marTop w:val="0"/>
                      <w:marBottom w:val="0"/>
                      <w:divBdr>
                        <w:top w:val="none" w:sz="0" w:space="0" w:color="auto"/>
                        <w:left w:val="none" w:sz="0" w:space="0" w:color="auto"/>
                        <w:bottom w:val="none" w:sz="0" w:space="0" w:color="auto"/>
                        <w:right w:val="none" w:sz="0" w:space="0" w:color="auto"/>
                      </w:divBdr>
                    </w:div>
                  </w:divsChild>
                </w:div>
                <w:div w:id="1703088585">
                  <w:marLeft w:val="0"/>
                  <w:marRight w:val="0"/>
                  <w:marTop w:val="0"/>
                  <w:marBottom w:val="0"/>
                  <w:divBdr>
                    <w:top w:val="none" w:sz="0" w:space="0" w:color="auto"/>
                    <w:left w:val="none" w:sz="0" w:space="0" w:color="auto"/>
                    <w:bottom w:val="none" w:sz="0" w:space="0" w:color="auto"/>
                    <w:right w:val="none" w:sz="0" w:space="0" w:color="auto"/>
                  </w:divBdr>
                  <w:divsChild>
                    <w:div w:id="573125558">
                      <w:marLeft w:val="0"/>
                      <w:marRight w:val="0"/>
                      <w:marTop w:val="0"/>
                      <w:marBottom w:val="0"/>
                      <w:divBdr>
                        <w:top w:val="none" w:sz="0" w:space="0" w:color="auto"/>
                        <w:left w:val="none" w:sz="0" w:space="0" w:color="auto"/>
                        <w:bottom w:val="none" w:sz="0" w:space="0" w:color="auto"/>
                        <w:right w:val="none" w:sz="0" w:space="0" w:color="auto"/>
                      </w:divBdr>
                    </w:div>
                  </w:divsChild>
                </w:div>
                <w:div w:id="541476004">
                  <w:marLeft w:val="0"/>
                  <w:marRight w:val="0"/>
                  <w:marTop w:val="0"/>
                  <w:marBottom w:val="0"/>
                  <w:divBdr>
                    <w:top w:val="none" w:sz="0" w:space="0" w:color="auto"/>
                    <w:left w:val="none" w:sz="0" w:space="0" w:color="auto"/>
                    <w:bottom w:val="none" w:sz="0" w:space="0" w:color="auto"/>
                    <w:right w:val="none" w:sz="0" w:space="0" w:color="auto"/>
                  </w:divBdr>
                  <w:divsChild>
                    <w:div w:id="554045715">
                      <w:marLeft w:val="0"/>
                      <w:marRight w:val="0"/>
                      <w:marTop w:val="0"/>
                      <w:marBottom w:val="0"/>
                      <w:divBdr>
                        <w:top w:val="none" w:sz="0" w:space="0" w:color="auto"/>
                        <w:left w:val="none" w:sz="0" w:space="0" w:color="auto"/>
                        <w:bottom w:val="none" w:sz="0" w:space="0" w:color="auto"/>
                        <w:right w:val="none" w:sz="0" w:space="0" w:color="auto"/>
                      </w:divBdr>
                    </w:div>
                  </w:divsChild>
                </w:div>
                <w:div w:id="1443067117">
                  <w:marLeft w:val="0"/>
                  <w:marRight w:val="0"/>
                  <w:marTop w:val="0"/>
                  <w:marBottom w:val="0"/>
                  <w:divBdr>
                    <w:top w:val="none" w:sz="0" w:space="0" w:color="auto"/>
                    <w:left w:val="none" w:sz="0" w:space="0" w:color="auto"/>
                    <w:bottom w:val="none" w:sz="0" w:space="0" w:color="auto"/>
                    <w:right w:val="none" w:sz="0" w:space="0" w:color="auto"/>
                  </w:divBdr>
                  <w:divsChild>
                    <w:div w:id="1904949184">
                      <w:marLeft w:val="0"/>
                      <w:marRight w:val="0"/>
                      <w:marTop w:val="0"/>
                      <w:marBottom w:val="0"/>
                      <w:divBdr>
                        <w:top w:val="none" w:sz="0" w:space="0" w:color="auto"/>
                        <w:left w:val="none" w:sz="0" w:space="0" w:color="auto"/>
                        <w:bottom w:val="none" w:sz="0" w:space="0" w:color="auto"/>
                        <w:right w:val="none" w:sz="0" w:space="0" w:color="auto"/>
                      </w:divBdr>
                    </w:div>
                  </w:divsChild>
                </w:div>
                <w:div w:id="1023482734">
                  <w:marLeft w:val="0"/>
                  <w:marRight w:val="0"/>
                  <w:marTop w:val="0"/>
                  <w:marBottom w:val="0"/>
                  <w:divBdr>
                    <w:top w:val="none" w:sz="0" w:space="0" w:color="auto"/>
                    <w:left w:val="none" w:sz="0" w:space="0" w:color="auto"/>
                    <w:bottom w:val="none" w:sz="0" w:space="0" w:color="auto"/>
                    <w:right w:val="none" w:sz="0" w:space="0" w:color="auto"/>
                  </w:divBdr>
                  <w:divsChild>
                    <w:div w:id="1257134144">
                      <w:marLeft w:val="0"/>
                      <w:marRight w:val="0"/>
                      <w:marTop w:val="0"/>
                      <w:marBottom w:val="0"/>
                      <w:divBdr>
                        <w:top w:val="none" w:sz="0" w:space="0" w:color="auto"/>
                        <w:left w:val="none" w:sz="0" w:space="0" w:color="auto"/>
                        <w:bottom w:val="none" w:sz="0" w:space="0" w:color="auto"/>
                        <w:right w:val="none" w:sz="0" w:space="0" w:color="auto"/>
                      </w:divBdr>
                    </w:div>
                  </w:divsChild>
                </w:div>
                <w:div w:id="1732802072">
                  <w:marLeft w:val="0"/>
                  <w:marRight w:val="0"/>
                  <w:marTop w:val="0"/>
                  <w:marBottom w:val="0"/>
                  <w:divBdr>
                    <w:top w:val="none" w:sz="0" w:space="0" w:color="auto"/>
                    <w:left w:val="none" w:sz="0" w:space="0" w:color="auto"/>
                    <w:bottom w:val="none" w:sz="0" w:space="0" w:color="auto"/>
                    <w:right w:val="none" w:sz="0" w:space="0" w:color="auto"/>
                  </w:divBdr>
                  <w:divsChild>
                    <w:div w:id="1529366459">
                      <w:marLeft w:val="0"/>
                      <w:marRight w:val="0"/>
                      <w:marTop w:val="0"/>
                      <w:marBottom w:val="0"/>
                      <w:divBdr>
                        <w:top w:val="none" w:sz="0" w:space="0" w:color="auto"/>
                        <w:left w:val="none" w:sz="0" w:space="0" w:color="auto"/>
                        <w:bottom w:val="none" w:sz="0" w:space="0" w:color="auto"/>
                        <w:right w:val="none" w:sz="0" w:space="0" w:color="auto"/>
                      </w:divBdr>
                    </w:div>
                  </w:divsChild>
                </w:div>
                <w:div w:id="14851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487720">
          <w:marLeft w:val="0"/>
          <w:marRight w:val="0"/>
          <w:marTop w:val="0"/>
          <w:marBottom w:val="0"/>
          <w:divBdr>
            <w:top w:val="none" w:sz="0" w:space="0" w:color="auto"/>
            <w:left w:val="none" w:sz="0" w:space="0" w:color="auto"/>
            <w:bottom w:val="none" w:sz="0" w:space="0" w:color="auto"/>
            <w:right w:val="none" w:sz="0" w:space="0" w:color="auto"/>
          </w:divBdr>
        </w:div>
        <w:div w:id="857819353">
          <w:marLeft w:val="0"/>
          <w:marRight w:val="0"/>
          <w:marTop w:val="0"/>
          <w:marBottom w:val="0"/>
          <w:divBdr>
            <w:top w:val="none" w:sz="0" w:space="0" w:color="auto"/>
            <w:left w:val="none" w:sz="0" w:space="0" w:color="auto"/>
            <w:bottom w:val="none" w:sz="0" w:space="0" w:color="auto"/>
            <w:right w:val="none" w:sz="0" w:space="0" w:color="auto"/>
          </w:divBdr>
          <w:divsChild>
            <w:div w:id="545803197">
              <w:marLeft w:val="0"/>
              <w:marRight w:val="0"/>
              <w:marTop w:val="30"/>
              <w:marBottom w:val="30"/>
              <w:divBdr>
                <w:top w:val="none" w:sz="0" w:space="0" w:color="auto"/>
                <w:left w:val="none" w:sz="0" w:space="0" w:color="auto"/>
                <w:bottom w:val="none" w:sz="0" w:space="0" w:color="auto"/>
                <w:right w:val="none" w:sz="0" w:space="0" w:color="auto"/>
              </w:divBdr>
              <w:divsChild>
                <w:div w:id="2085948814">
                  <w:marLeft w:val="0"/>
                  <w:marRight w:val="0"/>
                  <w:marTop w:val="0"/>
                  <w:marBottom w:val="0"/>
                  <w:divBdr>
                    <w:top w:val="none" w:sz="0" w:space="0" w:color="auto"/>
                    <w:left w:val="none" w:sz="0" w:space="0" w:color="auto"/>
                    <w:bottom w:val="none" w:sz="0" w:space="0" w:color="auto"/>
                    <w:right w:val="none" w:sz="0" w:space="0" w:color="auto"/>
                  </w:divBdr>
                  <w:divsChild>
                    <w:div w:id="963997040">
                      <w:marLeft w:val="0"/>
                      <w:marRight w:val="0"/>
                      <w:marTop w:val="0"/>
                      <w:marBottom w:val="0"/>
                      <w:divBdr>
                        <w:top w:val="none" w:sz="0" w:space="0" w:color="auto"/>
                        <w:left w:val="none" w:sz="0" w:space="0" w:color="auto"/>
                        <w:bottom w:val="none" w:sz="0" w:space="0" w:color="auto"/>
                        <w:right w:val="none" w:sz="0" w:space="0" w:color="auto"/>
                      </w:divBdr>
                    </w:div>
                  </w:divsChild>
                </w:div>
                <w:div w:id="1484925795">
                  <w:marLeft w:val="0"/>
                  <w:marRight w:val="0"/>
                  <w:marTop w:val="0"/>
                  <w:marBottom w:val="0"/>
                  <w:divBdr>
                    <w:top w:val="none" w:sz="0" w:space="0" w:color="auto"/>
                    <w:left w:val="none" w:sz="0" w:space="0" w:color="auto"/>
                    <w:bottom w:val="none" w:sz="0" w:space="0" w:color="auto"/>
                    <w:right w:val="none" w:sz="0" w:space="0" w:color="auto"/>
                  </w:divBdr>
                  <w:divsChild>
                    <w:div w:id="459764499">
                      <w:marLeft w:val="0"/>
                      <w:marRight w:val="0"/>
                      <w:marTop w:val="0"/>
                      <w:marBottom w:val="0"/>
                      <w:divBdr>
                        <w:top w:val="none" w:sz="0" w:space="0" w:color="auto"/>
                        <w:left w:val="none" w:sz="0" w:space="0" w:color="auto"/>
                        <w:bottom w:val="none" w:sz="0" w:space="0" w:color="auto"/>
                        <w:right w:val="none" w:sz="0" w:space="0" w:color="auto"/>
                      </w:divBdr>
                    </w:div>
                  </w:divsChild>
                </w:div>
                <w:div w:id="58677530">
                  <w:marLeft w:val="0"/>
                  <w:marRight w:val="0"/>
                  <w:marTop w:val="0"/>
                  <w:marBottom w:val="0"/>
                  <w:divBdr>
                    <w:top w:val="none" w:sz="0" w:space="0" w:color="auto"/>
                    <w:left w:val="none" w:sz="0" w:space="0" w:color="auto"/>
                    <w:bottom w:val="none" w:sz="0" w:space="0" w:color="auto"/>
                    <w:right w:val="none" w:sz="0" w:space="0" w:color="auto"/>
                  </w:divBdr>
                  <w:divsChild>
                    <w:div w:id="219098015">
                      <w:marLeft w:val="0"/>
                      <w:marRight w:val="0"/>
                      <w:marTop w:val="0"/>
                      <w:marBottom w:val="0"/>
                      <w:divBdr>
                        <w:top w:val="none" w:sz="0" w:space="0" w:color="auto"/>
                        <w:left w:val="none" w:sz="0" w:space="0" w:color="auto"/>
                        <w:bottom w:val="none" w:sz="0" w:space="0" w:color="auto"/>
                        <w:right w:val="none" w:sz="0" w:space="0" w:color="auto"/>
                      </w:divBdr>
                    </w:div>
                  </w:divsChild>
                </w:div>
                <w:div w:id="1527986025">
                  <w:marLeft w:val="0"/>
                  <w:marRight w:val="0"/>
                  <w:marTop w:val="0"/>
                  <w:marBottom w:val="0"/>
                  <w:divBdr>
                    <w:top w:val="none" w:sz="0" w:space="0" w:color="auto"/>
                    <w:left w:val="none" w:sz="0" w:space="0" w:color="auto"/>
                    <w:bottom w:val="none" w:sz="0" w:space="0" w:color="auto"/>
                    <w:right w:val="none" w:sz="0" w:space="0" w:color="auto"/>
                  </w:divBdr>
                  <w:divsChild>
                    <w:div w:id="1402630077">
                      <w:marLeft w:val="0"/>
                      <w:marRight w:val="0"/>
                      <w:marTop w:val="0"/>
                      <w:marBottom w:val="0"/>
                      <w:divBdr>
                        <w:top w:val="none" w:sz="0" w:space="0" w:color="auto"/>
                        <w:left w:val="none" w:sz="0" w:space="0" w:color="auto"/>
                        <w:bottom w:val="none" w:sz="0" w:space="0" w:color="auto"/>
                        <w:right w:val="none" w:sz="0" w:space="0" w:color="auto"/>
                      </w:divBdr>
                    </w:div>
                  </w:divsChild>
                </w:div>
                <w:div w:id="1141265200">
                  <w:marLeft w:val="0"/>
                  <w:marRight w:val="0"/>
                  <w:marTop w:val="0"/>
                  <w:marBottom w:val="0"/>
                  <w:divBdr>
                    <w:top w:val="none" w:sz="0" w:space="0" w:color="auto"/>
                    <w:left w:val="none" w:sz="0" w:space="0" w:color="auto"/>
                    <w:bottom w:val="none" w:sz="0" w:space="0" w:color="auto"/>
                    <w:right w:val="none" w:sz="0" w:space="0" w:color="auto"/>
                  </w:divBdr>
                  <w:divsChild>
                    <w:div w:id="1058824250">
                      <w:marLeft w:val="0"/>
                      <w:marRight w:val="0"/>
                      <w:marTop w:val="0"/>
                      <w:marBottom w:val="0"/>
                      <w:divBdr>
                        <w:top w:val="none" w:sz="0" w:space="0" w:color="auto"/>
                        <w:left w:val="none" w:sz="0" w:space="0" w:color="auto"/>
                        <w:bottom w:val="none" w:sz="0" w:space="0" w:color="auto"/>
                        <w:right w:val="none" w:sz="0" w:space="0" w:color="auto"/>
                      </w:divBdr>
                    </w:div>
                  </w:divsChild>
                </w:div>
                <w:div w:id="70467266">
                  <w:marLeft w:val="0"/>
                  <w:marRight w:val="0"/>
                  <w:marTop w:val="0"/>
                  <w:marBottom w:val="0"/>
                  <w:divBdr>
                    <w:top w:val="none" w:sz="0" w:space="0" w:color="auto"/>
                    <w:left w:val="none" w:sz="0" w:space="0" w:color="auto"/>
                    <w:bottom w:val="none" w:sz="0" w:space="0" w:color="auto"/>
                    <w:right w:val="none" w:sz="0" w:space="0" w:color="auto"/>
                  </w:divBdr>
                  <w:divsChild>
                    <w:div w:id="127749055">
                      <w:marLeft w:val="0"/>
                      <w:marRight w:val="0"/>
                      <w:marTop w:val="0"/>
                      <w:marBottom w:val="0"/>
                      <w:divBdr>
                        <w:top w:val="none" w:sz="0" w:space="0" w:color="auto"/>
                        <w:left w:val="none" w:sz="0" w:space="0" w:color="auto"/>
                        <w:bottom w:val="none" w:sz="0" w:space="0" w:color="auto"/>
                        <w:right w:val="none" w:sz="0" w:space="0" w:color="auto"/>
                      </w:divBdr>
                    </w:div>
                  </w:divsChild>
                </w:div>
                <w:div w:id="583344633">
                  <w:marLeft w:val="0"/>
                  <w:marRight w:val="0"/>
                  <w:marTop w:val="0"/>
                  <w:marBottom w:val="0"/>
                  <w:divBdr>
                    <w:top w:val="none" w:sz="0" w:space="0" w:color="auto"/>
                    <w:left w:val="none" w:sz="0" w:space="0" w:color="auto"/>
                    <w:bottom w:val="none" w:sz="0" w:space="0" w:color="auto"/>
                    <w:right w:val="none" w:sz="0" w:space="0" w:color="auto"/>
                  </w:divBdr>
                  <w:divsChild>
                    <w:div w:id="940259860">
                      <w:marLeft w:val="0"/>
                      <w:marRight w:val="0"/>
                      <w:marTop w:val="0"/>
                      <w:marBottom w:val="0"/>
                      <w:divBdr>
                        <w:top w:val="none" w:sz="0" w:space="0" w:color="auto"/>
                        <w:left w:val="none" w:sz="0" w:space="0" w:color="auto"/>
                        <w:bottom w:val="none" w:sz="0" w:space="0" w:color="auto"/>
                        <w:right w:val="none" w:sz="0" w:space="0" w:color="auto"/>
                      </w:divBdr>
                    </w:div>
                  </w:divsChild>
                </w:div>
                <w:div w:id="377556148">
                  <w:marLeft w:val="0"/>
                  <w:marRight w:val="0"/>
                  <w:marTop w:val="0"/>
                  <w:marBottom w:val="0"/>
                  <w:divBdr>
                    <w:top w:val="none" w:sz="0" w:space="0" w:color="auto"/>
                    <w:left w:val="none" w:sz="0" w:space="0" w:color="auto"/>
                    <w:bottom w:val="none" w:sz="0" w:space="0" w:color="auto"/>
                    <w:right w:val="none" w:sz="0" w:space="0" w:color="auto"/>
                  </w:divBdr>
                  <w:divsChild>
                    <w:div w:id="1624460234">
                      <w:marLeft w:val="0"/>
                      <w:marRight w:val="0"/>
                      <w:marTop w:val="0"/>
                      <w:marBottom w:val="0"/>
                      <w:divBdr>
                        <w:top w:val="none" w:sz="0" w:space="0" w:color="auto"/>
                        <w:left w:val="none" w:sz="0" w:space="0" w:color="auto"/>
                        <w:bottom w:val="none" w:sz="0" w:space="0" w:color="auto"/>
                        <w:right w:val="none" w:sz="0" w:space="0" w:color="auto"/>
                      </w:divBdr>
                    </w:div>
                  </w:divsChild>
                </w:div>
                <w:div w:id="324940474">
                  <w:marLeft w:val="0"/>
                  <w:marRight w:val="0"/>
                  <w:marTop w:val="0"/>
                  <w:marBottom w:val="0"/>
                  <w:divBdr>
                    <w:top w:val="none" w:sz="0" w:space="0" w:color="auto"/>
                    <w:left w:val="none" w:sz="0" w:space="0" w:color="auto"/>
                    <w:bottom w:val="none" w:sz="0" w:space="0" w:color="auto"/>
                    <w:right w:val="none" w:sz="0" w:space="0" w:color="auto"/>
                  </w:divBdr>
                  <w:divsChild>
                    <w:div w:id="644362030">
                      <w:marLeft w:val="0"/>
                      <w:marRight w:val="0"/>
                      <w:marTop w:val="0"/>
                      <w:marBottom w:val="0"/>
                      <w:divBdr>
                        <w:top w:val="none" w:sz="0" w:space="0" w:color="auto"/>
                        <w:left w:val="none" w:sz="0" w:space="0" w:color="auto"/>
                        <w:bottom w:val="none" w:sz="0" w:space="0" w:color="auto"/>
                        <w:right w:val="none" w:sz="0" w:space="0" w:color="auto"/>
                      </w:divBdr>
                    </w:div>
                  </w:divsChild>
                </w:div>
                <w:div w:id="323974269">
                  <w:marLeft w:val="0"/>
                  <w:marRight w:val="0"/>
                  <w:marTop w:val="0"/>
                  <w:marBottom w:val="0"/>
                  <w:divBdr>
                    <w:top w:val="none" w:sz="0" w:space="0" w:color="auto"/>
                    <w:left w:val="none" w:sz="0" w:space="0" w:color="auto"/>
                    <w:bottom w:val="none" w:sz="0" w:space="0" w:color="auto"/>
                    <w:right w:val="none" w:sz="0" w:space="0" w:color="auto"/>
                  </w:divBdr>
                  <w:divsChild>
                    <w:div w:id="785000087">
                      <w:marLeft w:val="0"/>
                      <w:marRight w:val="0"/>
                      <w:marTop w:val="0"/>
                      <w:marBottom w:val="0"/>
                      <w:divBdr>
                        <w:top w:val="none" w:sz="0" w:space="0" w:color="auto"/>
                        <w:left w:val="none" w:sz="0" w:space="0" w:color="auto"/>
                        <w:bottom w:val="none" w:sz="0" w:space="0" w:color="auto"/>
                        <w:right w:val="none" w:sz="0" w:space="0" w:color="auto"/>
                      </w:divBdr>
                    </w:div>
                  </w:divsChild>
                </w:div>
                <w:div w:id="1569683444">
                  <w:marLeft w:val="0"/>
                  <w:marRight w:val="0"/>
                  <w:marTop w:val="0"/>
                  <w:marBottom w:val="0"/>
                  <w:divBdr>
                    <w:top w:val="none" w:sz="0" w:space="0" w:color="auto"/>
                    <w:left w:val="none" w:sz="0" w:space="0" w:color="auto"/>
                    <w:bottom w:val="none" w:sz="0" w:space="0" w:color="auto"/>
                    <w:right w:val="none" w:sz="0" w:space="0" w:color="auto"/>
                  </w:divBdr>
                  <w:divsChild>
                    <w:div w:id="402028928">
                      <w:marLeft w:val="0"/>
                      <w:marRight w:val="0"/>
                      <w:marTop w:val="0"/>
                      <w:marBottom w:val="0"/>
                      <w:divBdr>
                        <w:top w:val="none" w:sz="0" w:space="0" w:color="auto"/>
                        <w:left w:val="none" w:sz="0" w:space="0" w:color="auto"/>
                        <w:bottom w:val="none" w:sz="0" w:space="0" w:color="auto"/>
                        <w:right w:val="none" w:sz="0" w:space="0" w:color="auto"/>
                      </w:divBdr>
                    </w:div>
                  </w:divsChild>
                </w:div>
                <w:div w:id="787821914">
                  <w:marLeft w:val="0"/>
                  <w:marRight w:val="0"/>
                  <w:marTop w:val="0"/>
                  <w:marBottom w:val="0"/>
                  <w:divBdr>
                    <w:top w:val="none" w:sz="0" w:space="0" w:color="auto"/>
                    <w:left w:val="none" w:sz="0" w:space="0" w:color="auto"/>
                    <w:bottom w:val="none" w:sz="0" w:space="0" w:color="auto"/>
                    <w:right w:val="none" w:sz="0" w:space="0" w:color="auto"/>
                  </w:divBdr>
                  <w:divsChild>
                    <w:div w:id="1774326760">
                      <w:marLeft w:val="0"/>
                      <w:marRight w:val="0"/>
                      <w:marTop w:val="0"/>
                      <w:marBottom w:val="0"/>
                      <w:divBdr>
                        <w:top w:val="none" w:sz="0" w:space="0" w:color="auto"/>
                        <w:left w:val="none" w:sz="0" w:space="0" w:color="auto"/>
                        <w:bottom w:val="none" w:sz="0" w:space="0" w:color="auto"/>
                        <w:right w:val="none" w:sz="0" w:space="0" w:color="auto"/>
                      </w:divBdr>
                    </w:div>
                  </w:divsChild>
                </w:div>
                <w:div w:id="1432244530">
                  <w:marLeft w:val="0"/>
                  <w:marRight w:val="0"/>
                  <w:marTop w:val="0"/>
                  <w:marBottom w:val="0"/>
                  <w:divBdr>
                    <w:top w:val="none" w:sz="0" w:space="0" w:color="auto"/>
                    <w:left w:val="none" w:sz="0" w:space="0" w:color="auto"/>
                    <w:bottom w:val="none" w:sz="0" w:space="0" w:color="auto"/>
                    <w:right w:val="none" w:sz="0" w:space="0" w:color="auto"/>
                  </w:divBdr>
                  <w:divsChild>
                    <w:div w:id="1660617967">
                      <w:marLeft w:val="0"/>
                      <w:marRight w:val="0"/>
                      <w:marTop w:val="0"/>
                      <w:marBottom w:val="0"/>
                      <w:divBdr>
                        <w:top w:val="none" w:sz="0" w:space="0" w:color="auto"/>
                        <w:left w:val="none" w:sz="0" w:space="0" w:color="auto"/>
                        <w:bottom w:val="none" w:sz="0" w:space="0" w:color="auto"/>
                        <w:right w:val="none" w:sz="0" w:space="0" w:color="auto"/>
                      </w:divBdr>
                    </w:div>
                  </w:divsChild>
                </w:div>
                <w:div w:id="635259634">
                  <w:marLeft w:val="0"/>
                  <w:marRight w:val="0"/>
                  <w:marTop w:val="0"/>
                  <w:marBottom w:val="0"/>
                  <w:divBdr>
                    <w:top w:val="none" w:sz="0" w:space="0" w:color="auto"/>
                    <w:left w:val="none" w:sz="0" w:space="0" w:color="auto"/>
                    <w:bottom w:val="none" w:sz="0" w:space="0" w:color="auto"/>
                    <w:right w:val="none" w:sz="0" w:space="0" w:color="auto"/>
                  </w:divBdr>
                  <w:divsChild>
                    <w:div w:id="478152732">
                      <w:marLeft w:val="0"/>
                      <w:marRight w:val="0"/>
                      <w:marTop w:val="0"/>
                      <w:marBottom w:val="0"/>
                      <w:divBdr>
                        <w:top w:val="none" w:sz="0" w:space="0" w:color="auto"/>
                        <w:left w:val="none" w:sz="0" w:space="0" w:color="auto"/>
                        <w:bottom w:val="none" w:sz="0" w:space="0" w:color="auto"/>
                        <w:right w:val="none" w:sz="0" w:space="0" w:color="auto"/>
                      </w:divBdr>
                    </w:div>
                  </w:divsChild>
                </w:div>
                <w:div w:id="354235493">
                  <w:marLeft w:val="0"/>
                  <w:marRight w:val="0"/>
                  <w:marTop w:val="0"/>
                  <w:marBottom w:val="0"/>
                  <w:divBdr>
                    <w:top w:val="none" w:sz="0" w:space="0" w:color="auto"/>
                    <w:left w:val="none" w:sz="0" w:space="0" w:color="auto"/>
                    <w:bottom w:val="none" w:sz="0" w:space="0" w:color="auto"/>
                    <w:right w:val="none" w:sz="0" w:space="0" w:color="auto"/>
                  </w:divBdr>
                  <w:divsChild>
                    <w:div w:id="1176310372">
                      <w:marLeft w:val="0"/>
                      <w:marRight w:val="0"/>
                      <w:marTop w:val="0"/>
                      <w:marBottom w:val="0"/>
                      <w:divBdr>
                        <w:top w:val="none" w:sz="0" w:space="0" w:color="auto"/>
                        <w:left w:val="none" w:sz="0" w:space="0" w:color="auto"/>
                        <w:bottom w:val="none" w:sz="0" w:space="0" w:color="auto"/>
                        <w:right w:val="none" w:sz="0" w:space="0" w:color="auto"/>
                      </w:divBdr>
                    </w:div>
                  </w:divsChild>
                </w:div>
                <w:div w:id="1384254043">
                  <w:marLeft w:val="0"/>
                  <w:marRight w:val="0"/>
                  <w:marTop w:val="0"/>
                  <w:marBottom w:val="0"/>
                  <w:divBdr>
                    <w:top w:val="none" w:sz="0" w:space="0" w:color="auto"/>
                    <w:left w:val="none" w:sz="0" w:space="0" w:color="auto"/>
                    <w:bottom w:val="none" w:sz="0" w:space="0" w:color="auto"/>
                    <w:right w:val="none" w:sz="0" w:space="0" w:color="auto"/>
                  </w:divBdr>
                  <w:divsChild>
                    <w:div w:id="361514381">
                      <w:marLeft w:val="0"/>
                      <w:marRight w:val="0"/>
                      <w:marTop w:val="0"/>
                      <w:marBottom w:val="0"/>
                      <w:divBdr>
                        <w:top w:val="none" w:sz="0" w:space="0" w:color="auto"/>
                        <w:left w:val="none" w:sz="0" w:space="0" w:color="auto"/>
                        <w:bottom w:val="none" w:sz="0" w:space="0" w:color="auto"/>
                        <w:right w:val="none" w:sz="0" w:space="0" w:color="auto"/>
                      </w:divBdr>
                    </w:div>
                  </w:divsChild>
                </w:div>
                <w:div w:id="1813013014">
                  <w:marLeft w:val="0"/>
                  <w:marRight w:val="0"/>
                  <w:marTop w:val="0"/>
                  <w:marBottom w:val="0"/>
                  <w:divBdr>
                    <w:top w:val="none" w:sz="0" w:space="0" w:color="auto"/>
                    <w:left w:val="none" w:sz="0" w:space="0" w:color="auto"/>
                    <w:bottom w:val="none" w:sz="0" w:space="0" w:color="auto"/>
                    <w:right w:val="none" w:sz="0" w:space="0" w:color="auto"/>
                  </w:divBdr>
                  <w:divsChild>
                    <w:div w:id="1951548847">
                      <w:marLeft w:val="0"/>
                      <w:marRight w:val="0"/>
                      <w:marTop w:val="0"/>
                      <w:marBottom w:val="0"/>
                      <w:divBdr>
                        <w:top w:val="none" w:sz="0" w:space="0" w:color="auto"/>
                        <w:left w:val="none" w:sz="0" w:space="0" w:color="auto"/>
                        <w:bottom w:val="none" w:sz="0" w:space="0" w:color="auto"/>
                        <w:right w:val="none" w:sz="0" w:space="0" w:color="auto"/>
                      </w:divBdr>
                    </w:div>
                  </w:divsChild>
                </w:div>
                <w:div w:id="800340669">
                  <w:marLeft w:val="0"/>
                  <w:marRight w:val="0"/>
                  <w:marTop w:val="0"/>
                  <w:marBottom w:val="0"/>
                  <w:divBdr>
                    <w:top w:val="none" w:sz="0" w:space="0" w:color="auto"/>
                    <w:left w:val="none" w:sz="0" w:space="0" w:color="auto"/>
                    <w:bottom w:val="none" w:sz="0" w:space="0" w:color="auto"/>
                    <w:right w:val="none" w:sz="0" w:space="0" w:color="auto"/>
                  </w:divBdr>
                  <w:divsChild>
                    <w:div w:id="498741553">
                      <w:marLeft w:val="0"/>
                      <w:marRight w:val="0"/>
                      <w:marTop w:val="0"/>
                      <w:marBottom w:val="0"/>
                      <w:divBdr>
                        <w:top w:val="none" w:sz="0" w:space="0" w:color="auto"/>
                        <w:left w:val="none" w:sz="0" w:space="0" w:color="auto"/>
                        <w:bottom w:val="none" w:sz="0" w:space="0" w:color="auto"/>
                        <w:right w:val="none" w:sz="0" w:space="0" w:color="auto"/>
                      </w:divBdr>
                    </w:div>
                  </w:divsChild>
                </w:div>
                <w:div w:id="281112137">
                  <w:marLeft w:val="0"/>
                  <w:marRight w:val="0"/>
                  <w:marTop w:val="0"/>
                  <w:marBottom w:val="0"/>
                  <w:divBdr>
                    <w:top w:val="none" w:sz="0" w:space="0" w:color="auto"/>
                    <w:left w:val="none" w:sz="0" w:space="0" w:color="auto"/>
                    <w:bottom w:val="none" w:sz="0" w:space="0" w:color="auto"/>
                    <w:right w:val="none" w:sz="0" w:space="0" w:color="auto"/>
                  </w:divBdr>
                  <w:divsChild>
                    <w:div w:id="1987733301">
                      <w:marLeft w:val="0"/>
                      <w:marRight w:val="0"/>
                      <w:marTop w:val="0"/>
                      <w:marBottom w:val="0"/>
                      <w:divBdr>
                        <w:top w:val="none" w:sz="0" w:space="0" w:color="auto"/>
                        <w:left w:val="none" w:sz="0" w:space="0" w:color="auto"/>
                        <w:bottom w:val="none" w:sz="0" w:space="0" w:color="auto"/>
                        <w:right w:val="none" w:sz="0" w:space="0" w:color="auto"/>
                      </w:divBdr>
                    </w:div>
                  </w:divsChild>
                </w:div>
                <w:div w:id="1693460767">
                  <w:marLeft w:val="0"/>
                  <w:marRight w:val="0"/>
                  <w:marTop w:val="0"/>
                  <w:marBottom w:val="0"/>
                  <w:divBdr>
                    <w:top w:val="none" w:sz="0" w:space="0" w:color="auto"/>
                    <w:left w:val="none" w:sz="0" w:space="0" w:color="auto"/>
                    <w:bottom w:val="none" w:sz="0" w:space="0" w:color="auto"/>
                    <w:right w:val="none" w:sz="0" w:space="0" w:color="auto"/>
                  </w:divBdr>
                  <w:divsChild>
                    <w:div w:id="485246219">
                      <w:marLeft w:val="0"/>
                      <w:marRight w:val="0"/>
                      <w:marTop w:val="0"/>
                      <w:marBottom w:val="0"/>
                      <w:divBdr>
                        <w:top w:val="none" w:sz="0" w:space="0" w:color="auto"/>
                        <w:left w:val="none" w:sz="0" w:space="0" w:color="auto"/>
                        <w:bottom w:val="none" w:sz="0" w:space="0" w:color="auto"/>
                        <w:right w:val="none" w:sz="0" w:space="0" w:color="auto"/>
                      </w:divBdr>
                    </w:div>
                  </w:divsChild>
                </w:div>
                <w:div w:id="1273784693">
                  <w:marLeft w:val="0"/>
                  <w:marRight w:val="0"/>
                  <w:marTop w:val="0"/>
                  <w:marBottom w:val="0"/>
                  <w:divBdr>
                    <w:top w:val="none" w:sz="0" w:space="0" w:color="auto"/>
                    <w:left w:val="none" w:sz="0" w:space="0" w:color="auto"/>
                    <w:bottom w:val="none" w:sz="0" w:space="0" w:color="auto"/>
                    <w:right w:val="none" w:sz="0" w:space="0" w:color="auto"/>
                  </w:divBdr>
                  <w:divsChild>
                    <w:div w:id="256909563">
                      <w:marLeft w:val="0"/>
                      <w:marRight w:val="0"/>
                      <w:marTop w:val="0"/>
                      <w:marBottom w:val="0"/>
                      <w:divBdr>
                        <w:top w:val="none" w:sz="0" w:space="0" w:color="auto"/>
                        <w:left w:val="none" w:sz="0" w:space="0" w:color="auto"/>
                        <w:bottom w:val="none" w:sz="0" w:space="0" w:color="auto"/>
                        <w:right w:val="none" w:sz="0" w:space="0" w:color="auto"/>
                      </w:divBdr>
                    </w:div>
                  </w:divsChild>
                </w:div>
                <w:div w:id="1623927102">
                  <w:marLeft w:val="0"/>
                  <w:marRight w:val="0"/>
                  <w:marTop w:val="0"/>
                  <w:marBottom w:val="0"/>
                  <w:divBdr>
                    <w:top w:val="none" w:sz="0" w:space="0" w:color="auto"/>
                    <w:left w:val="none" w:sz="0" w:space="0" w:color="auto"/>
                    <w:bottom w:val="none" w:sz="0" w:space="0" w:color="auto"/>
                    <w:right w:val="none" w:sz="0" w:space="0" w:color="auto"/>
                  </w:divBdr>
                  <w:divsChild>
                    <w:div w:id="1597127770">
                      <w:marLeft w:val="0"/>
                      <w:marRight w:val="0"/>
                      <w:marTop w:val="0"/>
                      <w:marBottom w:val="0"/>
                      <w:divBdr>
                        <w:top w:val="none" w:sz="0" w:space="0" w:color="auto"/>
                        <w:left w:val="none" w:sz="0" w:space="0" w:color="auto"/>
                        <w:bottom w:val="none" w:sz="0" w:space="0" w:color="auto"/>
                        <w:right w:val="none" w:sz="0" w:space="0" w:color="auto"/>
                      </w:divBdr>
                    </w:div>
                  </w:divsChild>
                </w:div>
                <w:div w:id="2065829471">
                  <w:marLeft w:val="0"/>
                  <w:marRight w:val="0"/>
                  <w:marTop w:val="0"/>
                  <w:marBottom w:val="0"/>
                  <w:divBdr>
                    <w:top w:val="none" w:sz="0" w:space="0" w:color="auto"/>
                    <w:left w:val="none" w:sz="0" w:space="0" w:color="auto"/>
                    <w:bottom w:val="none" w:sz="0" w:space="0" w:color="auto"/>
                    <w:right w:val="none" w:sz="0" w:space="0" w:color="auto"/>
                  </w:divBdr>
                  <w:divsChild>
                    <w:div w:id="1155147748">
                      <w:marLeft w:val="0"/>
                      <w:marRight w:val="0"/>
                      <w:marTop w:val="0"/>
                      <w:marBottom w:val="0"/>
                      <w:divBdr>
                        <w:top w:val="none" w:sz="0" w:space="0" w:color="auto"/>
                        <w:left w:val="none" w:sz="0" w:space="0" w:color="auto"/>
                        <w:bottom w:val="none" w:sz="0" w:space="0" w:color="auto"/>
                        <w:right w:val="none" w:sz="0" w:space="0" w:color="auto"/>
                      </w:divBdr>
                    </w:div>
                  </w:divsChild>
                </w:div>
                <w:div w:id="528876712">
                  <w:marLeft w:val="0"/>
                  <w:marRight w:val="0"/>
                  <w:marTop w:val="0"/>
                  <w:marBottom w:val="0"/>
                  <w:divBdr>
                    <w:top w:val="none" w:sz="0" w:space="0" w:color="auto"/>
                    <w:left w:val="none" w:sz="0" w:space="0" w:color="auto"/>
                    <w:bottom w:val="none" w:sz="0" w:space="0" w:color="auto"/>
                    <w:right w:val="none" w:sz="0" w:space="0" w:color="auto"/>
                  </w:divBdr>
                  <w:divsChild>
                    <w:div w:id="1691371719">
                      <w:marLeft w:val="0"/>
                      <w:marRight w:val="0"/>
                      <w:marTop w:val="0"/>
                      <w:marBottom w:val="0"/>
                      <w:divBdr>
                        <w:top w:val="none" w:sz="0" w:space="0" w:color="auto"/>
                        <w:left w:val="none" w:sz="0" w:space="0" w:color="auto"/>
                        <w:bottom w:val="none" w:sz="0" w:space="0" w:color="auto"/>
                        <w:right w:val="none" w:sz="0" w:space="0" w:color="auto"/>
                      </w:divBdr>
                    </w:div>
                  </w:divsChild>
                </w:div>
                <w:div w:id="43214319">
                  <w:marLeft w:val="0"/>
                  <w:marRight w:val="0"/>
                  <w:marTop w:val="0"/>
                  <w:marBottom w:val="0"/>
                  <w:divBdr>
                    <w:top w:val="none" w:sz="0" w:space="0" w:color="auto"/>
                    <w:left w:val="none" w:sz="0" w:space="0" w:color="auto"/>
                    <w:bottom w:val="none" w:sz="0" w:space="0" w:color="auto"/>
                    <w:right w:val="none" w:sz="0" w:space="0" w:color="auto"/>
                  </w:divBdr>
                  <w:divsChild>
                    <w:div w:id="436945771">
                      <w:marLeft w:val="0"/>
                      <w:marRight w:val="0"/>
                      <w:marTop w:val="0"/>
                      <w:marBottom w:val="0"/>
                      <w:divBdr>
                        <w:top w:val="none" w:sz="0" w:space="0" w:color="auto"/>
                        <w:left w:val="none" w:sz="0" w:space="0" w:color="auto"/>
                        <w:bottom w:val="none" w:sz="0" w:space="0" w:color="auto"/>
                        <w:right w:val="none" w:sz="0" w:space="0" w:color="auto"/>
                      </w:divBdr>
                    </w:div>
                  </w:divsChild>
                </w:div>
                <w:div w:id="1265764149">
                  <w:marLeft w:val="0"/>
                  <w:marRight w:val="0"/>
                  <w:marTop w:val="0"/>
                  <w:marBottom w:val="0"/>
                  <w:divBdr>
                    <w:top w:val="none" w:sz="0" w:space="0" w:color="auto"/>
                    <w:left w:val="none" w:sz="0" w:space="0" w:color="auto"/>
                    <w:bottom w:val="none" w:sz="0" w:space="0" w:color="auto"/>
                    <w:right w:val="none" w:sz="0" w:space="0" w:color="auto"/>
                  </w:divBdr>
                  <w:divsChild>
                    <w:div w:id="942300115">
                      <w:marLeft w:val="0"/>
                      <w:marRight w:val="0"/>
                      <w:marTop w:val="0"/>
                      <w:marBottom w:val="0"/>
                      <w:divBdr>
                        <w:top w:val="none" w:sz="0" w:space="0" w:color="auto"/>
                        <w:left w:val="none" w:sz="0" w:space="0" w:color="auto"/>
                        <w:bottom w:val="none" w:sz="0" w:space="0" w:color="auto"/>
                        <w:right w:val="none" w:sz="0" w:space="0" w:color="auto"/>
                      </w:divBdr>
                    </w:div>
                  </w:divsChild>
                </w:div>
                <w:div w:id="937716066">
                  <w:marLeft w:val="0"/>
                  <w:marRight w:val="0"/>
                  <w:marTop w:val="0"/>
                  <w:marBottom w:val="0"/>
                  <w:divBdr>
                    <w:top w:val="none" w:sz="0" w:space="0" w:color="auto"/>
                    <w:left w:val="none" w:sz="0" w:space="0" w:color="auto"/>
                    <w:bottom w:val="none" w:sz="0" w:space="0" w:color="auto"/>
                    <w:right w:val="none" w:sz="0" w:space="0" w:color="auto"/>
                  </w:divBdr>
                  <w:divsChild>
                    <w:div w:id="2069262655">
                      <w:marLeft w:val="0"/>
                      <w:marRight w:val="0"/>
                      <w:marTop w:val="0"/>
                      <w:marBottom w:val="0"/>
                      <w:divBdr>
                        <w:top w:val="none" w:sz="0" w:space="0" w:color="auto"/>
                        <w:left w:val="none" w:sz="0" w:space="0" w:color="auto"/>
                        <w:bottom w:val="none" w:sz="0" w:space="0" w:color="auto"/>
                        <w:right w:val="none" w:sz="0" w:space="0" w:color="auto"/>
                      </w:divBdr>
                    </w:div>
                  </w:divsChild>
                </w:div>
                <w:div w:id="937755548">
                  <w:marLeft w:val="0"/>
                  <w:marRight w:val="0"/>
                  <w:marTop w:val="0"/>
                  <w:marBottom w:val="0"/>
                  <w:divBdr>
                    <w:top w:val="none" w:sz="0" w:space="0" w:color="auto"/>
                    <w:left w:val="none" w:sz="0" w:space="0" w:color="auto"/>
                    <w:bottom w:val="none" w:sz="0" w:space="0" w:color="auto"/>
                    <w:right w:val="none" w:sz="0" w:space="0" w:color="auto"/>
                  </w:divBdr>
                  <w:divsChild>
                    <w:div w:id="210924433">
                      <w:marLeft w:val="0"/>
                      <w:marRight w:val="0"/>
                      <w:marTop w:val="0"/>
                      <w:marBottom w:val="0"/>
                      <w:divBdr>
                        <w:top w:val="none" w:sz="0" w:space="0" w:color="auto"/>
                        <w:left w:val="none" w:sz="0" w:space="0" w:color="auto"/>
                        <w:bottom w:val="none" w:sz="0" w:space="0" w:color="auto"/>
                        <w:right w:val="none" w:sz="0" w:space="0" w:color="auto"/>
                      </w:divBdr>
                    </w:div>
                  </w:divsChild>
                </w:div>
                <w:div w:id="636223966">
                  <w:marLeft w:val="0"/>
                  <w:marRight w:val="0"/>
                  <w:marTop w:val="0"/>
                  <w:marBottom w:val="0"/>
                  <w:divBdr>
                    <w:top w:val="none" w:sz="0" w:space="0" w:color="auto"/>
                    <w:left w:val="none" w:sz="0" w:space="0" w:color="auto"/>
                    <w:bottom w:val="none" w:sz="0" w:space="0" w:color="auto"/>
                    <w:right w:val="none" w:sz="0" w:space="0" w:color="auto"/>
                  </w:divBdr>
                  <w:divsChild>
                    <w:div w:id="98377224">
                      <w:marLeft w:val="0"/>
                      <w:marRight w:val="0"/>
                      <w:marTop w:val="0"/>
                      <w:marBottom w:val="0"/>
                      <w:divBdr>
                        <w:top w:val="none" w:sz="0" w:space="0" w:color="auto"/>
                        <w:left w:val="none" w:sz="0" w:space="0" w:color="auto"/>
                        <w:bottom w:val="none" w:sz="0" w:space="0" w:color="auto"/>
                        <w:right w:val="none" w:sz="0" w:space="0" w:color="auto"/>
                      </w:divBdr>
                    </w:div>
                    <w:div w:id="761219855">
                      <w:marLeft w:val="0"/>
                      <w:marRight w:val="0"/>
                      <w:marTop w:val="0"/>
                      <w:marBottom w:val="0"/>
                      <w:divBdr>
                        <w:top w:val="none" w:sz="0" w:space="0" w:color="auto"/>
                        <w:left w:val="none" w:sz="0" w:space="0" w:color="auto"/>
                        <w:bottom w:val="none" w:sz="0" w:space="0" w:color="auto"/>
                        <w:right w:val="none" w:sz="0" w:space="0" w:color="auto"/>
                      </w:divBdr>
                    </w:div>
                  </w:divsChild>
                </w:div>
                <w:div w:id="1005863627">
                  <w:marLeft w:val="0"/>
                  <w:marRight w:val="0"/>
                  <w:marTop w:val="0"/>
                  <w:marBottom w:val="0"/>
                  <w:divBdr>
                    <w:top w:val="none" w:sz="0" w:space="0" w:color="auto"/>
                    <w:left w:val="none" w:sz="0" w:space="0" w:color="auto"/>
                    <w:bottom w:val="none" w:sz="0" w:space="0" w:color="auto"/>
                    <w:right w:val="none" w:sz="0" w:space="0" w:color="auto"/>
                  </w:divBdr>
                  <w:divsChild>
                    <w:div w:id="689718465">
                      <w:marLeft w:val="0"/>
                      <w:marRight w:val="0"/>
                      <w:marTop w:val="0"/>
                      <w:marBottom w:val="0"/>
                      <w:divBdr>
                        <w:top w:val="none" w:sz="0" w:space="0" w:color="auto"/>
                        <w:left w:val="none" w:sz="0" w:space="0" w:color="auto"/>
                        <w:bottom w:val="none" w:sz="0" w:space="0" w:color="auto"/>
                        <w:right w:val="none" w:sz="0" w:space="0" w:color="auto"/>
                      </w:divBdr>
                    </w:div>
                  </w:divsChild>
                </w:div>
                <w:div w:id="3480537">
                  <w:marLeft w:val="0"/>
                  <w:marRight w:val="0"/>
                  <w:marTop w:val="0"/>
                  <w:marBottom w:val="0"/>
                  <w:divBdr>
                    <w:top w:val="none" w:sz="0" w:space="0" w:color="auto"/>
                    <w:left w:val="none" w:sz="0" w:space="0" w:color="auto"/>
                    <w:bottom w:val="none" w:sz="0" w:space="0" w:color="auto"/>
                    <w:right w:val="none" w:sz="0" w:space="0" w:color="auto"/>
                  </w:divBdr>
                  <w:divsChild>
                    <w:div w:id="2101363893">
                      <w:marLeft w:val="0"/>
                      <w:marRight w:val="0"/>
                      <w:marTop w:val="0"/>
                      <w:marBottom w:val="0"/>
                      <w:divBdr>
                        <w:top w:val="none" w:sz="0" w:space="0" w:color="auto"/>
                        <w:left w:val="none" w:sz="0" w:space="0" w:color="auto"/>
                        <w:bottom w:val="none" w:sz="0" w:space="0" w:color="auto"/>
                        <w:right w:val="none" w:sz="0" w:space="0" w:color="auto"/>
                      </w:divBdr>
                    </w:div>
                  </w:divsChild>
                </w:div>
                <w:div w:id="1274247303">
                  <w:marLeft w:val="0"/>
                  <w:marRight w:val="0"/>
                  <w:marTop w:val="0"/>
                  <w:marBottom w:val="0"/>
                  <w:divBdr>
                    <w:top w:val="none" w:sz="0" w:space="0" w:color="auto"/>
                    <w:left w:val="none" w:sz="0" w:space="0" w:color="auto"/>
                    <w:bottom w:val="none" w:sz="0" w:space="0" w:color="auto"/>
                    <w:right w:val="none" w:sz="0" w:space="0" w:color="auto"/>
                  </w:divBdr>
                  <w:divsChild>
                    <w:div w:id="1605724997">
                      <w:marLeft w:val="0"/>
                      <w:marRight w:val="0"/>
                      <w:marTop w:val="0"/>
                      <w:marBottom w:val="0"/>
                      <w:divBdr>
                        <w:top w:val="none" w:sz="0" w:space="0" w:color="auto"/>
                        <w:left w:val="none" w:sz="0" w:space="0" w:color="auto"/>
                        <w:bottom w:val="none" w:sz="0" w:space="0" w:color="auto"/>
                        <w:right w:val="none" w:sz="0" w:space="0" w:color="auto"/>
                      </w:divBdr>
                    </w:div>
                  </w:divsChild>
                </w:div>
                <w:div w:id="1527015416">
                  <w:marLeft w:val="0"/>
                  <w:marRight w:val="0"/>
                  <w:marTop w:val="0"/>
                  <w:marBottom w:val="0"/>
                  <w:divBdr>
                    <w:top w:val="none" w:sz="0" w:space="0" w:color="auto"/>
                    <w:left w:val="none" w:sz="0" w:space="0" w:color="auto"/>
                    <w:bottom w:val="none" w:sz="0" w:space="0" w:color="auto"/>
                    <w:right w:val="none" w:sz="0" w:space="0" w:color="auto"/>
                  </w:divBdr>
                  <w:divsChild>
                    <w:div w:id="2012027691">
                      <w:marLeft w:val="0"/>
                      <w:marRight w:val="0"/>
                      <w:marTop w:val="0"/>
                      <w:marBottom w:val="0"/>
                      <w:divBdr>
                        <w:top w:val="none" w:sz="0" w:space="0" w:color="auto"/>
                        <w:left w:val="none" w:sz="0" w:space="0" w:color="auto"/>
                        <w:bottom w:val="none" w:sz="0" w:space="0" w:color="auto"/>
                        <w:right w:val="none" w:sz="0" w:space="0" w:color="auto"/>
                      </w:divBdr>
                    </w:div>
                  </w:divsChild>
                </w:div>
                <w:div w:id="498470553">
                  <w:marLeft w:val="0"/>
                  <w:marRight w:val="0"/>
                  <w:marTop w:val="0"/>
                  <w:marBottom w:val="0"/>
                  <w:divBdr>
                    <w:top w:val="none" w:sz="0" w:space="0" w:color="auto"/>
                    <w:left w:val="none" w:sz="0" w:space="0" w:color="auto"/>
                    <w:bottom w:val="none" w:sz="0" w:space="0" w:color="auto"/>
                    <w:right w:val="none" w:sz="0" w:space="0" w:color="auto"/>
                  </w:divBdr>
                  <w:divsChild>
                    <w:div w:id="768743797">
                      <w:marLeft w:val="0"/>
                      <w:marRight w:val="0"/>
                      <w:marTop w:val="0"/>
                      <w:marBottom w:val="0"/>
                      <w:divBdr>
                        <w:top w:val="none" w:sz="0" w:space="0" w:color="auto"/>
                        <w:left w:val="none" w:sz="0" w:space="0" w:color="auto"/>
                        <w:bottom w:val="none" w:sz="0" w:space="0" w:color="auto"/>
                        <w:right w:val="none" w:sz="0" w:space="0" w:color="auto"/>
                      </w:divBdr>
                    </w:div>
                  </w:divsChild>
                </w:div>
                <w:div w:id="1259287566">
                  <w:marLeft w:val="0"/>
                  <w:marRight w:val="0"/>
                  <w:marTop w:val="0"/>
                  <w:marBottom w:val="0"/>
                  <w:divBdr>
                    <w:top w:val="none" w:sz="0" w:space="0" w:color="auto"/>
                    <w:left w:val="none" w:sz="0" w:space="0" w:color="auto"/>
                    <w:bottom w:val="none" w:sz="0" w:space="0" w:color="auto"/>
                    <w:right w:val="none" w:sz="0" w:space="0" w:color="auto"/>
                  </w:divBdr>
                  <w:divsChild>
                    <w:div w:id="200946974">
                      <w:marLeft w:val="0"/>
                      <w:marRight w:val="0"/>
                      <w:marTop w:val="0"/>
                      <w:marBottom w:val="0"/>
                      <w:divBdr>
                        <w:top w:val="none" w:sz="0" w:space="0" w:color="auto"/>
                        <w:left w:val="none" w:sz="0" w:space="0" w:color="auto"/>
                        <w:bottom w:val="none" w:sz="0" w:space="0" w:color="auto"/>
                        <w:right w:val="none" w:sz="0" w:space="0" w:color="auto"/>
                      </w:divBdr>
                    </w:div>
                  </w:divsChild>
                </w:div>
                <w:div w:id="1964191420">
                  <w:marLeft w:val="0"/>
                  <w:marRight w:val="0"/>
                  <w:marTop w:val="0"/>
                  <w:marBottom w:val="0"/>
                  <w:divBdr>
                    <w:top w:val="none" w:sz="0" w:space="0" w:color="auto"/>
                    <w:left w:val="none" w:sz="0" w:space="0" w:color="auto"/>
                    <w:bottom w:val="none" w:sz="0" w:space="0" w:color="auto"/>
                    <w:right w:val="none" w:sz="0" w:space="0" w:color="auto"/>
                  </w:divBdr>
                  <w:divsChild>
                    <w:div w:id="255092059">
                      <w:marLeft w:val="0"/>
                      <w:marRight w:val="0"/>
                      <w:marTop w:val="0"/>
                      <w:marBottom w:val="0"/>
                      <w:divBdr>
                        <w:top w:val="none" w:sz="0" w:space="0" w:color="auto"/>
                        <w:left w:val="none" w:sz="0" w:space="0" w:color="auto"/>
                        <w:bottom w:val="none" w:sz="0" w:space="0" w:color="auto"/>
                        <w:right w:val="none" w:sz="0" w:space="0" w:color="auto"/>
                      </w:divBdr>
                    </w:div>
                  </w:divsChild>
                </w:div>
                <w:div w:id="900600028">
                  <w:marLeft w:val="0"/>
                  <w:marRight w:val="0"/>
                  <w:marTop w:val="0"/>
                  <w:marBottom w:val="0"/>
                  <w:divBdr>
                    <w:top w:val="none" w:sz="0" w:space="0" w:color="auto"/>
                    <w:left w:val="none" w:sz="0" w:space="0" w:color="auto"/>
                    <w:bottom w:val="none" w:sz="0" w:space="0" w:color="auto"/>
                    <w:right w:val="none" w:sz="0" w:space="0" w:color="auto"/>
                  </w:divBdr>
                  <w:divsChild>
                    <w:div w:id="2050445242">
                      <w:marLeft w:val="0"/>
                      <w:marRight w:val="0"/>
                      <w:marTop w:val="0"/>
                      <w:marBottom w:val="0"/>
                      <w:divBdr>
                        <w:top w:val="none" w:sz="0" w:space="0" w:color="auto"/>
                        <w:left w:val="none" w:sz="0" w:space="0" w:color="auto"/>
                        <w:bottom w:val="none" w:sz="0" w:space="0" w:color="auto"/>
                        <w:right w:val="none" w:sz="0" w:space="0" w:color="auto"/>
                      </w:divBdr>
                    </w:div>
                  </w:divsChild>
                </w:div>
                <w:div w:id="1361315962">
                  <w:marLeft w:val="0"/>
                  <w:marRight w:val="0"/>
                  <w:marTop w:val="0"/>
                  <w:marBottom w:val="0"/>
                  <w:divBdr>
                    <w:top w:val="none" w:sz="0" w:space="0" w:color="auto"/>
                    <w:left w:val="none" w:sz="0" w:space="0" w:color="auto"/>
                    <w:bottom w:val="none" w:sz="0" w:space="0" w:color="auto"/>
                    <w:right w:val="none" w:sz="0" w:space="0" w:color="auto"/>
                  </w:divBdr>
                  <w:divsChild>
                    <w:div w:id="1578637796">
                      <w:marLeft w:val="0"/>
                      <w:marRight w:val="0"/>
                      <w:marTop w:val="0"/>
                      <w:marBottom w:val="0"/>
                      <w:divBdr>
                        <w:top w:val="none" w:sz="0" w:space="0" w:color="auto"/>
                        <w:left w:val="none" w:sz="0" w:space="0" w:color="auto"/>
                        <w:bottom w:val="none" w:sz="0" w:space="0" w:color="auto"/>
                        <w:right w:val="none" w:sz="0" w:space="0" w:color="auto"/>
                      </w:divBdr>
                    </w:div>
                  </w:divsChild>
                </w:div>
                <w:div w:id="948120081">
                  <w:marLeft w:val="0"/>
                  <w:marRight w:val="0"/>
                  <w:marTop w:val="0"/>
                  <w:marBottom w:val="0"/>
                  <w:divBdr>
                    <w:top w:val="none" w:sz="0" w:space="0" w:color="auto"/>
                    <w:left w:val="none" w:sz="0" w:space="0" w:color="auto"/>
                    <w:bottom w:val="none" w:sz="0" w:space="0" w:color="auto"/>
                    <w:right w:val="none" w:sz="0" w:space="0" w:color="auto"/>
                  </w:divBdr>
                  <w:divsChild>
                    <w:div w:id="806820614">
                      <w:marLeft w:val="0"/>
                      <w:marRight w:val="0"/>
                      <w:marTop w:val="0"/>
                      <w:marBottom w:val="0"/>
                      <w:divBdr>
                        <w:top w:val="none" w:sz="0" w:space="0" w:color="auto"/>
                        <w:left w:val="none" w:sz="0" w:space="0" w:color="auto"/>
                        <w:bottom w:val="none" w:sz="0" w:space="0" w:color="auto"/>
                        <w:right w:val="none" w:sz="0" w:space="0" w:color="auto"/>
                      </w:divBdr>
                    </w:div>
                  </w:divsChild>
                </w:div>
                <w:div w:id="87313721">
                  <w:marLeft w:val="0"/>
                  <w:marRight w:val="0"/>
                  <w:marTop w:val="0"/>
                  <w:marBottom w:val="0"/>
                  <w:divBdr>
                    <w:top w:val="none" w:sz="0" w:space="0" w:color="auto"/>
                    <w:left w:val="none" w:sz="0" w:space="0" w:color="auto"/>
                    <w:bottom w:val="none" w:sz="0" w:space="0" w:color="auto"/>
                    <w:right w:val="none" w:sz="0" w:space="0" w:color="auto"/>
                  </w:divBdr>
                  <w:divsChild>
                    <w:div w:id="1374421175">
                      <w:marLeft w:val="0"/>
                      <w:marRight w:val="0"/>
                      <w:marTop w:val="0"/>
                      <w:marBottom w:val="0"/>
                      <w:divBdr>
                        <w:top w:val="none" w:sz="0" w:space="0" w:color="auto"/>
                        <w:left w:val="none" w:sz="0" w:space="0" w:color="auto"/>
                        <w:bottom w:val="none" w:sz="0" w:space="0" w:color="auto"/>
                        <w:right w:val="none" w:sz="0" w:space="0" w:color="auto"/>
                      </w:divBdr>
                    </w:div>
                  </w:divsChild>
                </w:div>
                <w:div w:id="888763195">
                  <w:marLeft w:val="0"/>
                  <w:marRight w:val="0"/>
                  <w:marTop w:val="0"/>
                  <w:marBottom w:val="0"/>
                  <w:divBdr>
                    <w:top w:val="none" w:sz="0" w:space="0" w:color="auto"/>
                    <w:left w:val="none" w:sz="0" w:space="0" w:color="auto"/>
                    <w:bottom w:val="none" w:sz="0" w:space="0" w:color="auto"/>
                    <w:right w:val="none" w:sz="0" w:space="0" w:color="auto"/>
                  </w:divBdr>
                  <w:divsChild>
                    <w:div w:id="711419549">
                      <w:marLeft w:val="0"/>
                      <w:marRight w:val="0"/>
                      <w:marTop w:val="0"/>
                      <w:marBottom w:val="0"/>
                      <w:divBdr>
                        <w:top w:val="none" w:sz="0" w:space="0" w:color="auto"/>
                        <w:left w:val="none" w:sz="0" w:space="0" w:color="auto"/>
                        <w:bottom w:val="none" w:sz="0" w:space="0" w:color="auto"/>
                        <w:right w:val="none" w:sz="0" w:space="0" w:color="auto"/>
                      </w:divBdr>
                    </w:div>
                  </w:divsChild>
                </w:div>
                <w:div w:id="782576981">
                  <w:marLeft w:val="0"/>
                  <w:marRight w:val="0"/>
                  <w:marTop w:val="0"/>
                  <w:marBottom w:val="0"/>
                  <w:divBdr>
                    <w:top w:val="none" w:sz="0" w:space="0" w:color="auto"/>
                    <w:left w:val="none" w:sz="0" w:space="0" w:color="auto"/>
                    <w:bottom w:val="none" w:sz="0" w:space="0" w:color="auto"/>
                    <w:right w:val="none" w:sz="0" w:space="0" w:color="auto"/>
                  </w:divBdr>
                  <w:divsChild>
                    <w:div w:id="1309046610">
                      <w:marLeft w:val="0"/>
                      <w:marRight w:val="0"/>
                      <w:marTop w:val="0"/>
                      <w:marBottom w:val="0"/>
                      <w:divBdr>
                        <w:top w:val="none" w:sz="0" w:space="0" w:color="auto"/>
                        <w:left w:val="none" w:sz="0" w:space="0" w:color="auto"/>
                        <w:bottom w:val="none" w:sz="0" w:space="0" w:color="auto"/>
                        <w:right w:val="none" w:sz="0" w:space="0" w:color="auto"/>
                      </w:divBdr>
                    </w:div>
                  </w:divsChild>
                </w:div>
                <w:div w:id="103272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0790">
          <w:marLeft w:val="0"/>
          <w:marRight w:val="0"/>
          <w:marTop w:val="0"/>
          <w:marBottom w:val="0"/>
          <w:divBdr>
            <w:top w:val="none" w:sz="0" w:space="0" w:color="auto"/>
            <w:left w:val="none" w:sz="0" w:space="0" w:color="auto"/>
            <w:bottom w:val="none" w:sz="0" w:space="0" w:color="auto"/>
            <w:right w:val="none" w:sz="0" w:space="0" w:color="auto"/>
          </w:divBdr>
        </w:div>
        <w:div w:id="1657607739">
          <w:marLeft w:val="0"/>
          <w:marRight w:val="0"/>
          <w:marTop w:val="0"/>
          <w:marBottom w:val="0"/>
          <w:divBdr>
            <w:top w:val="none" w:sz="0" w:space="0" w:color="auto"/>
            <w:left w:val="none" w:sz="0" w:space="0" w:color="auto"/>
            <w:bottom w:val="none" w:sz="0" w:space="0" w:color="auto"/>
            <w:right w:val="none" w:sz="0" w:space="0" w:color="auto"/>
          </w:divBdr>
          <w:divsChild>
            <w:div w:id="1242374429">
              <w:marLeft w:val="0"/>
              <w:marRight w:val="0"/>
              <w:marTop w:val="30"/>
              <w:marBottom w:val="30"/>
              <w:divBdr>
                <w:top w:val="none" w:sz="0" w:space="0" w:color="auto"/>
                <w:left w:val="none" w:sz="0" w:space="0" w:color="auto"/>
                <w:bottom w:val="none" w:sz="0" w:space="0" w:color="auto"/>
                <w:right w:val="none" w:sz="0" w:space="0" w:color="auto"/>
              </w:divBdr>
              <w:divsChild>
                <w:div w:id="1957564964">
                  <w:marLeft w:val="0"/>
                  <w:marRight w:val="0"/>
                  <w:marTop w:val="0"/>
                  <w:marBottom w:val="0"/>
                  <w:divBdr>
                    <w:top w:val="none" w:sz="0" w:space="0" w:color="auto"/>
                    <w:left w:val="none" w:sz="0" w:space="0" w:color="auto"/>
                    <w:bottom w:val="none" w:sz="0" w:space="0" w:color="auto"/>
                    <w:right w:val="none" w:sz="0" w:space="0" w:color="auto"/>
                  </w:divBdr>
                  <w:divsChild>
                    <w:div w:id="2026863965">
                      <w:marLeft w:val="0"/>
                      <w:marRight w:val="0"/>
                      <w:marTop w:val="0"/>
                      <w:marBottom w:val="0"/>
                      <w:divBdr>
                        <w:top w:val="none" w:sz="0" w:space="0" w:color="auto"/>
                        <w:left w:val="none" w:sz="0" w:space="0" w:color="auto"/>
                        <w:bottom w:val="none" w:sz="0" w:space="0" w:color="auto"/>
                        <w:right w:val="none" w:sz="0" w:space="0" w:color="auto"/>
                      </w:divBdr>
                    </w:div>
                  </w:divsChild>
                </w:div>
                <w:div w:id="890850798">
                  <w:marLeft w:val="0"/>
                  <w:marRight w:val="0"/>
                  <w:marTop w:val="0"/>
                  <w:marBottom w:val="0"/>
                  <w:divBdr>
                    <w:top w:val="none" w:sz="0" w:space="0" w:color="auto"/>
                    <w:left w:val="none" w:sz="0" w:space="0" w:color="auto"/>
                    <w:bottom w:val="none" w:sz="0" w:space="0" w:color="auto"/>
                    <w:right w:val="none" w:sz="0" w:space="0" w:color="auto"/>
                  </w:divBdr>
                  <w:divsChild>
                    <w:div w:id="121123428">
                      <w:marLeft w:val="0"/>
                      <w:marRight w:val="0"/>
                      <w:marTop w:val="0"/>
                      <w:marBottom w:val="0"/>
                      <w:divBdr>
                        <w:top w:val="none" w:sz="0" w:space="0" w:color="auto"/>
                        <w:left w:val="none" w:sz="0" w:space="0" w:color="auto"/>
                        <w:bottom w:val="none" w:sz="0" w:space="0" w:color="auto"/>
                        <w:right w:val="none" w:sz="0" w:space="0" w:color="auto"/>
                      </w:divBdr>
                    </w:div>
                  </w:divsChild>
                </w:div>
                <w:div w:id="1690763991">
                  <w:marLeft w:val="0"/>
                  <w:marRight w:val="0"/>
                  <w:marTop w:val="0"/>
                  <w:marBottom w:val="0"/>
                  <w:divBdr>
                    <w:top w:val="none" w:sz="0" w:space="0" w:color="auto"/>
                    <w:left w:val="none" w:sz="0" w:space="0" w:color="auto"/>
                    <w:bottom w:val="none" w:sz="0" w:space="0" w:color="auto"/>
                    <w:right w:val="none" w:sz="0" w:space="0" w:color="auto"/>
                  </w:divBdr>
                  <w:divsChild>
                    <w:div w:id="1439178450">
                      <w:marLeft w:val="0"/>
                      <w:marRight w:val="0"/>
                      <w:marTop w:val="0"/>
                      <w:marBottom w:val="0"/>
                      <w:divBdr>
                        <w:top w:val="none" w:sz="0" w:space="0" w:color="auto"/>
                        <w:left w:val="none" w:sz="0" w:space="0" w:color="auto"/>
                        <w:bottom w:val="none" w:sz="0" w:space="0" w:color="auto"/>
                        <w:right w:val="none" w:sz="0" w:space="0" w:color="auto"/>
                      </w:divBdr>
                    </w:div>
                  </w:divsChild>
                </w:div>
                <w:div w:id="240483727">
                  <w:marLeft w:val="0"/>
                  <w:marRight w:val="0"/>
                  <w:marTop w:val="0"/>
                  <w:marBottom w:val="0"/>
                  <w:divBdr>
                    <w:top w:val="none" w:sz="0" w:space="0" w:color="auto"/>
                    <w:left w:val="none" w:sz="0" w:space="0" w:color="auto"/>
                    <w:bottom w:val="none" w:sz="0" w:space="0" w:color="auto"/>
                    <w:right w:val="none" w:sz="0" w:space="0" w:color="auto"/>
                  </w:divBdr>
                  <w:divsChild>
                    <w:div w:id="2082096567">
                      <w:marLeft w:val="0"/>
                      <w:marRight w:val="0"/>
                      <w:marTop w:val="0"/>
                      <w:marBottom w:val="0"/>
                      <w:divBdr>
                        <w:top w:val="none" w:sz="0" w:space="0" w:color="auto"/>
                        <w:left w:val="none" w:sz="0" w:space="0" w:color="auto"/>
                        <w:bottom w:val="none" w:sz="0" w:space="0" w:color="auto"/>
                        <w:right w:val="none" w:sz="0" w:space="0" w:color="auto"/>
                      </w:divBdr>
                    </w:div>
                  </w:divsChild>
                </w:div>
                <w:div w:id="8675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13859">
          <w:marLeft w:val="0"/>
          <w:marRight w:val="0"/>
          <w:marTop w:val="0"/>
          <w:marBottom w:val="0"/>
          <w:divBdr>
            <w:top w:val="none" w:sz="0" w:space="0" w:color="auto"/>
            <w:left w:val="none" w:sz="0" w:space="0" w:color="auto"/>
            <w:bottom w:val="none" w:sz="0" w:space="0" w:color="auto"/>
            <w:right w:val="none" w:sz="0" w:space="0" w:color="auto"/>
          </w:divBdr>
        </w:div>
        <w:div w:id="255021438">
          <w:marLeft w:val="0"/>
          <w:marRight w:val="0"/>
          <w:marTop w:val="0"/>
          <w:marBottom w:val="0"/>
          <w:divBdr>
            <w:top w:val="none" w:sz="0" w:space="0" w:color="auto"/>
            <w:left w:val="none" w:sz="0" w:space="0" w:color="auto"/>
            <w:bottom w:val="none" w:sz="0" w:space="0" w:color="auto"/>
            <w:right w:val="none" w:sz="0" w:space="0" w:color="auto"/>
          </w:divBdr>
          <w:divsChild>
            <w:div w:id="1511262172">
              <w:marLeft w:val="0"/>
              <w:marRight w:val="0"/>
              <w:marTop w:val="30"/>
              <w:marBottom w:val="30"/>
              <w:divBdr>
                <w:top w:val="none" w:sz="0" w:space="0" w:color="auto"/>
                <w:left w:val="none" w:sz="0" w:space="0" w:color="auto"/>
                <w:bottom w:val="none" w:sz="0" w:space="0" w:color="auto"/>
                <w:right w:val="none" w:sz="0" w:space="0" w:color="auto"/>
              </w:divBdr>
              <w:divsChild>
                <w:div w:id="742140668">
                  <w:marLeft w:val="0"/>
                  <w:marRight w:val="0"/>
                  <w:marTop w:val="0"/>
                  <w:marBottom w:val="0"/>
                  <w:divBdr>
                    <w:top w:val="none" w:sz="0" w:space="0" w:color="auto"/>
                    <w:left w:val="none" w:sz="0" w:space="0" w:color="auto"/>
                    <w:bottom w:val="none" w:sz="0" w:space="0" w:color="auto"/>
                    <w:right w:val="none" w:sz="0" w:space="0" w:color="auto"/>
                  </w:divBdr>
                  <w:divsChild>
                    <w:div w:id="1472748808">
                      <w:marLeft w:val="0"/>
                      <w:marRight w:val="0"/>
                      <w:marTop w:val="0"/>
                      <w:marBottom w:val="0"/>
                      <w:divBdr>
                        <w:top w:val="none" w:sz="0" w:space="0" w:color="auto"/>
                        <w:left w:val="none" w:sz="0" w:space="0" w:color="auto"/>
                        <w:bottom w:val="none" w:sz="0" w:space="0" w:color="auto"/>
                        <w:right w:val="none" w:sz="0" w:space="0" w:color="auto"/>
                      </w:divBdr>
                    </w:div>
                  </w:divsChild>
                </w:div>
                <w:div w:id="66995691">
                  <w:marLeft w:val="0"/>
                  <w:marRight w:val="0"/>
                  <w:marTop w:val="0"/>
                  <w:marBottom w:val="0"/>
                  <w:divBdr>
                    <w:top w:val="none" w:sz="0" w:space="0" w:color="auto"/>
                    <w:left w:val="none" w:sz="0" w:space="0" w:color="auto"/>
                    <w:bottom w:val="none" w:sz="0" w:space="0" w:color="auto"/>
                    <w:right w:val="none" w:sz="0" w:space="0" w:color="auto"/>
                  </w:divBdr>
                  <w:divsChild>
                    <w:div w:id="704796858">
                      <w:marLeft w:val="0"/>
                      <w:marRight w:val="0"/>
                      <w:marTop w:val="0"/>
                      <w:marBottom w:val="0"/>
                      <w:divBdr>
                        <w:top w:val="none" w:sz="0" w:space="0" w:color="auto"/>
                        <w:left w:val="none" w:sz="0" w:space="0" w:color="auto"/>
                        <w:bottom w:val="none" w:sz="0" w:space="0" w:color="auto"/>
                        <w:right w:val="none" w:sz="0" w:space="0" w:color="auto"/>
                      </w:divBdr>
                    </w:div>
                  </w:divsChild>
                </w:div>
                <w:div w:id="1056592073">
                  <w:marLeft w:val="0"/>
                  <w:marRight w:val="0"/>
                  <w:marTop w:val="0"/>
                  <w:marBottom w:val="0"/>
                  <w:divBdr>
                    <w:top w:val="none" w:sz="0" w:space="0" w:color="auto"/>
                    <w:left w:val="none" w:sz="0" w:space="0" w:color="auto"/>
                    <w:bottom w:val="none" w:sz="0" w:space="0" w:color="auto"/>
                    <w:right w:val="none" w:sz="0" w:space="0" w:color="auto"/>
                  </w:divBdr>
                  <w:divsChild>
                    <w:div w:id="1394503229">
                      <w:marLeft w:val="0"/>
                      <w:marRight w:val="0"/>
                      <w:marTop w:val="0"/>
                      <w:marBottom w:val="0"/>
                      <w:divBdr>
                        <w:top w:val="none" w:sz="0" w:space="0" w:color="auto"/>
                        <w:left w:val="none" w:sz="0" w:space="0" w:color="auto"/>
                        <w:bottom w:val="none" w:sz="0" w:space="0" w:color="auto"/>
                        <w:right w:val="none" w:sz="0" w:space="0" w:color="auto"/>
                      </w:divBdr>
                    </w:div>
                  </w:divsChild>
                </w:div>
                <w:div w:id="1317605620">
                  <w:marLeft w:val="0"/>
                  <w:marRight w:val="0"/>
                  <w:marTop w:val="0"/>
                  <w:marBottom w:val="0"/>
                  <w:divBdr>
                    <w:top w:val="none" w:sz="0" w:space="0" w:color="auto"/>
                    <w:left w:val="none" w:sz="0" w:space="0" w:color="auto"/>
                    <w:bottom w:val="none" w:sz="0" w:space="0" w:color="auto"/>
                    <w:right w:val="none" w:sz="0" w:space="0" w:color="auto"/>
                  </w:divBdr>
                  <w:divsChild>
                    <w:div w:id="1364600356">
                      <w:marLeft w:val="0"/>
                      <w:marRight w:val="0"/>
                      <w:marTop w:val="0"/>
                      <w:marBottom w:val="0"/>
                      <w:divBdr>
                        <w:top w:val="none" w:sz="0" w:space="0" w:color="auto"/>
                        <w:left w:val="none" w:sz="0" w:space="0" w:color="auto"/>
                        <w:bottom w:val="none" w:sz="0" w:space="0" w:color="auto"/>
                        <w:right w:val="none" w:sz="0" w:space="0" w:color="auto"/>
                      </w:divBdr>
                    </w:div>
                    <w:div w:id="1464537902">
                      <w:marLeft w:val="0"/>
                      <w:marRight w:val="0"/>
                      <w:marTop w:val="0"/>
                      <w:marBottom w:val="0"/>
                      <w:divBdr>
                        <w:top w:val="none" w:sz="0" w:space="0" w:color="auto"/>
                        <w:left w:val="none" w:sz="0" w:space="0" w:color="auto"/>
                        <w:bottom w:val="none" w:sz="0" w:space="0" w:color="auto"/>
                        <w:right w:val="none" w:sz="0" w:space="0" w:color="auto"/>
                      </w:divBdr>
                    </w:div>
                  </w:divsChild>
                </w:div>
                <w:div w:id="250552823">
                  <w:marLeft w:val="0"/>
                  <w:marRight w:val="0"/>
                  <w:marTop w:val="0"/>
                  <w:marBottom w:val="0"/>
                  <w:divBdr>
                    <w:top w:val="none" w:sz="0" w:space="0" w:color="auto"/>
                    <w:left w:val="none" w:sz="0" w:space="0" w:color="auto"/>
                    <w:bottom w:val="none" w:sz="0" w:space="0" w:color="auto"/>
                    <w:right w:val="none" w:sz="0" w:space="0" w:color="auto"/>
                  </w:divBdr>
                  <w:divsChild>
                    <w:div w:id="269826296">
                      <w:marLeft w:val="0"/>
                      <w:marRight w:val="0"/>
                      <w:marTop w:val="0"/>
                      <w:marBottom w:val="0"/>
                      <w:divBdr>
                        <w:top w:val="none" w:sz="0" w:space="0" w:color="auto"/>
                        <w:left w:val="none" w:sz="0" w:space="0" w:color="auto"/>
                        <w:bottom w:val="none" w:sz="0" w:space="0" w:color="auto"/>
                        <w:right w:val="none" w:sz="0" w:space="0" w:color="auto"/>
                      </w:divBdr>
                    </w:div>
                  </w:divsChild>
                </w:div>
                <w:div w:id="1826625405">
                  <w:marLeft w:val="0"/>
                  <w:marRight w:val="0"/>
                  <w:marTop w:val="0"/>
                  <w:marBottom w:val="0"/>
                  <w:divBdr>
                    <w:top w:val="none" w:sz="0" w:space="0" w:color="auto"/>
                    <w:left w:val="none" w:sz="0" w:space="0" w:color="auto"/>
                    <w:bottom w:val="none" w:sz="0" w:space="0" w:color="auto"/>
                    <w:right w:val="none" w:sz="0" w:space="0" w:color="auto"/>
                  </w:divBdr>
                  <w:divsChild>
                    <w:div w:id="121851025">
                      <w:marLeft w:val="0"/>
                      <w:marRight w:val="0"/>
                      <w:marTop w:val="0"/>
                      <w:marBottom w:val="0"/>
                      <w:divBdr>
                        <w:top w:val="none" w:sz="0" w:space="0" w:color="auto"/>
                        <w:left w:val="none" w:sz="0" w:space="0" w:color="auto"/>
                        <w:bottom w:val="none" w:sz="0" w:space="0" w:color="auto"/>
                        <w:right w:val="none" w:sz="0" w:space="0" w:color="auto"/>
                      </w:divBdr>
                    </w:div>
                  </w:divsChild>
                </w:div>
                <w:div w:id="917052842">
                  <w:marLeft w:val="0"/>
                  <w:marRight w:val="0"/>
                  <w:marTop w:val="0"/>
                  <w:marBottom w:val="0"/>
                  <w:divBdr>
                    <w:top w:val="none" w:sz="0" w:space="0" w:color="auto"/>
                    <w:left w:val="none" w:sz="0" w:space="0" w:color="auto"/>
                    <w:bottom w:val="none" w:sz="0" w:space="0" w:color="auto"/>
                    <w:right w:val="none" w:sz="0" w:space="0" w:color="auto"/>
                  </w:divBdr>
                  <w:divsChild>
                    <w:div w:id="705373638">
                      <w:marLeft w:val="0"/>
                      <w:marRight w:val="0"/>
                      <w:marTop w:val="0"/>
                      <w:marBottom w:val="0"/>
                      <w:divBdr>
                        <w:top w:val="none" w:sz="0" w:space="0" w:color="auto"/>
                        <w:left w:val="none" w:sz="0" w:space="0" w:color="auto"/>
                        <w:bottom w:val="none" w:sz="0" w:space="0" w:color="auto"/>
                        <w:right w:val="none" w:sz="0" w:space="0" w:color="auto"/>
                      </w:divBdr>
                    </w:div>
                  </w:divsChild>
                </w:div>
                <w:div w:id="1674988756">
                  <w:marLeft w:val="0"/>
                  <w:marRight w:val="0"/>
                  <w:marTop w:val="0"/>
                  <w:marBottom w:val="0"/>
                  <w:divBdr>
                    <w:top w:val="none" w:sz="0" w:space="0" w:color="auto"/>
                    <w:left w:val="none" w:sz="0" w:space="0" w:color="auto"/>
                    <w:bottom w:val="none" w:sz="0" w:space="0" w:color="auto"/>
                    <w:right w:val="none" w:sz="0" w:space="0" w:color="auto"/>
                  </w:divBdr>
                  <w:divsChild>
                    <w:div w:id="644624824">
                      <w:marLeft w:val="0"/>
                      <w:marRight w:val="0"/>
                      <w:marTop w:val="0"/>
                      <w:marBottom w:val="0"/>
                      <w:divBdr>
                        <w:top w:val="none" w:sz="0" w:space="0" w:color="auto"/>
                        <w:left w:val="none" w:sz="0" w:space="0" w:color="auto"/>
                        <w:bottom w:val="none" w:sz="0" w:space="0" w:color="auto"/>
                        <w:right w:val="none" w:sz="0" w:space="0" w:color="auto"/>
                      </w:divBdr>
                    </w:div>
                  </w:divsChild>
                </w:div>
                <w:div w:id="1891653571">
                  <w:marLeft w:val="0"/>
                  <w:marRight w:val="0"/>
                  <w:marTop w:val="0"/>
                  <w:marBottom w:val="0"/>
                  <w:divBdr>
                    <w:top w:val="none" w:sz="0" w:space="0" w:color="auto"/>
                    <w:left w:val="none" w:sz="0" w:space="0" w:color="auto"/>
                    <w:bottom w:val="none" w:sz="0" w:space="0" w:color="auto"/>
                    <w:right w:val="none" w:sz="0" w:space="0" w:color="auto"/>
                  </w:divBdr>
                </w:div>
                <w:div w:id="9247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79402">
      <w:bodyDiv w:val="1"/>
      <w:marLeft w:val="0"/>
      <w:marRight w:val="0"/>
      <w:marTop w:val="0"/>
      <w:marBottom w:val="0"/>
      <w:divBdr>
        <w:top w:val="none" w:sz="0" w:space="0" w:color="auto"/>
        <w:left w:val="none" w:sz="0" w:space="0" w:color="auto"/>
        <w:bottom w:val="none" w:sz="0" w:space="0" w:color="auto"/>
        <w:right w:val="none" w:sz="0" w:space="0" w:color="auto"/>
      </w:divBdr>
    </w:div>
    <w:div w:id="1838692480">
      <w:bodyDiv w:val="1"/>
      <w:marLeft w:val="0"/>
      <w:marRight w:val="0"/>
      <w:marTop w:val="0"/>
      <w:marBottom w:val="0"/>
      <w:divBdr>
        <w:top w:val="none" w:sz="0" w:space="0" w:color="auto"/>
        <w:left w:val="none" w:sz="0" w:space="0" w:color="auto"/>
        <w:bottom w:val="none" w:sz="0" w:space="0" w:color="auto"/>
        <w:right w:val="none" w:sz="0" w:space="0" w:color="auto"/>
      </w:divBdr>
    </w:div>
    <w:div w:id="1900358088">
      <w:bodyDiv w:val="1"/>
      <w:marLeft w:val="0"/>
      <w:marRight w:val="0"/>
      <w:marTop w:val="0"/>
      <w:marBottom w:val="0"/>
      <w:divBdr>
        <w:top w:val="none" w:sz="0" w:space="0" w:color="auto"/>
        <w:left w:val="none" w:sz="0" w:space="0" w:color="auto"/>
        <w:bottom w:val="none" w:sz="0" w:space="0" w:color="auto"/>
        <w:right w:val="none" w:sz="0" w:space="0" w:color="auto"/>
      </w:divBdr>
    </w:div>
    <w:div w:id="195987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emf"/><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jpg"/><Relationship Id="rId28"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Diagnostic Cath Only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Sheet1!$A$2:$A$6</c:f>
              <c:strCache>
                <c:ptCount val="5"/>
                <c:pt idx="0">
                  <c:v>CY 2014</c:v>
                </c:pt>
                <c:pt idx="1">
                  <c:v>CY 2015</c:v>
                </c:pt>
                <c:pt idx="2">
                  <c:v>CY 2016</c:v>
                </c:pt>
                <c:pt idx="3">
                  <c:v>CY 2017</c:v>
                </c:pt>
                <c:pt idx="4">
                  <c:v>Q1-Q3 2018</c:v>
                </c:pt>
              </c:strCache>
            </c:strRef>
          </c:cat>
          <c:val>
            <c:numRef>
              <c:f>Sheet1!$B$2:$B$6</c:f>
              <c:numCache>
                <c:formatCode>General</c:formatCode>
                <c:ptCount val="5"/>
                <c:pt idx="0">
                  <c:v>11702</c:v>
                </c:pt>
                <c:pt idx="1">
                  <c:v>12177</c:v>
                </c:pt>
                <c:pt idx="2">
                  <c:v>12768</c:v>
                </c:pt>
                <c:pt idx="3">
                  <c:v>12641</c:v>
                </c:pt>
                <c:pt idx="4">
                  <c:v>11903</c:v>
                </c:pt>
              </c:numCache>
            </c:numRef>
          </c:val>
          <c:smooth val="0"/>
          <c:extLst>
            <c:ext xmlns:c16="http://schemas.microsoft.com/office/drawing/2014/chart" uri="{C3380CC4-5D6E-409C-BE32-E72D297353CC}">
              <c16:uniqueId val="{00000000-B701-0343-9EBE-CF0A588EFE48}"/>
            </c:ext>
          </c:extLst>
        </c:ser>
        <c:ser>
          <c:idx val="1"/>
          <c:order val="1"/>
          <c:tx>
            <c:strRef>
              <c:f>Sheet1!$C$1</c:f>
              <c:strCache>
                <c:ptCount val="1"/>
                <c:pt idx="0">
                  <c:v>PCI with or without Diagnostic Cath</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Sheet1!$A$2:$A$6</c:f>
              <c:strCache>
                <c:ptCount val="5"/>
                <c:pt idx="0">
                  <c:v>CY 2014</c:v>
                </c:pt>
                <c:pt idx="1">
                  <c:v>CY 2015</c:v>
                </c:pt>
                <c:pt idx="2">
                  <c:v>CY 2016</c:v>
                </c:pt>
                <c:pt idx="3">
                  <c:v>CY 2017</c:v>
                </c:pt>
                <c:pt idx="4">
                  <c:v>Q1-Q3 2018</c:v>
                </c:pt>
              </c:strCache>
            </c:strRef>
          </c:cat>
          <c:val>
            <c:numRef>
              <c:f>Sheet1!$C$2:$C$6</c:f>
              <c:numCache>
                <c:formatCode>General</c:formatCode>
                <c:ptCount val="5"/>
                <c:pt idx="0">
                  <c:v>6043</c:v>
                </c:pt>
                <c:pt idx="1">
                  <c:v>6409</c:v>
                </c:pt>
                <c:pt idx="2">
                  <c:v>6652</c:v>
                </c:pt>
                <c:pt idx="3">
                  <c:v>6422</c:v>
                </c:pt>
                <c:pt idx="4">
                  <c:v>5924</c:v>
                </c:pt>
              </c:numCache>
            </c:numRef>
          </c:val>
          <c:smooth val="0"/>
          <c:extLst>
            <c:ext xmlns:c16="http://schemas.microsoft.com/office/drawing/2014/chart" uri="{C3380CC4-5D6E-409C-BE32-E72D297353CC}">
              <c16:uniqueId val="{00000001-B701-0343-9EBE-CF0A588EFE48}"/>
            </c:ext>
          </c:extLst>
        </c:ser>
        <c:dLbls>
          <c:showLegendKey val="0"/>
          <c:showVal val="0"/>
          <c:showCatName val="0"/>
          <c:showSerName val="0"/>
          <c:showPercent val="0"/>
          <c:showBubbleSize val="0"/>
        </c:dLbls>
        <c:marker val="1"/>
        <c:smooth val="0"/>
        <c:axId val="1791106680"/>
        <c:axId val="-2020375832"/>
      </c:lineChart>
      <c:catAx>
        <c:axId val="1791106680"/>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2020375832"/>
        <c:crosses val="autoZero"/>
        <c:auto val="1"/>
        <c:lblAlgn val="ctr"/>
        <c:lblOffset val="100"/>
        <c:noMultiLvlLbl val="0"/>
      </c:catAx>
      <c:valAx>
        <c:axId val="-2020375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791106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3688443054201"/>
          <c:y val="0.25877864021445701"/>
          <c:w val="0.85540411745406797"/>
          <c:h val="0.64370394332195402"/>
        </c:manualLayout>
      </c:layout>
      <c:lineChart>
        <c:grouping val="standard"/>
        <c:varyColors val="0"/>
        <c:ser>
          <c:idx val="0"/>
          <c:order val="0"/>
          <c:tx>
            <c:strRef>
              <c:f>Sheet1!$B$1</c:f>
              <c:strCache>
                <c:ptCount val="1"/>
                <c:pt idx="0">
                  <c:v>Isolated CAB </c:v>
                </c:pt>
              </c:strCache>
            </c:strRef>
          </c:tx>
          <c:spPr>
            <a:ln w="38100" cap="rnd">
              <a:solidFill>
                <a:srgbClr val="0070C0"/>
              </a:solidFill>
              <a:round/>
            </a:ln>
            <a:effectLst/>
          </c:spPr>
          <c:marker>
            <c:symbol val="none"/>
          </c:marker>
          <c:cat>
            <c:strRef>
              <c:f>Sheet1!$A$2:$A$11</c:f>
              <c:strCache>
                <c:ptCount val="10"/>
                <c:pt idx="0">
                  <c:v>2008 </c:v>
                </c:pt>
                <c:pt idx="1">
                  <c:v>2009 </c:v>
                </c:pt>
                <c:pt idx="2">
                  <c:v>2010 </c:v>
                </c:pt>
                <c:pt idx="3">
                  <c:v>2011 </c:v>
                </c:pt>
                <c:pt idx="4">
                  <c:v>2012 </c:v>
                </c:pt>
                <c:pt idx="5">
                  <c:v>2013 </c:v>
                </c:pt>
                <c:pt idx="6">
                  <c:v>2014 </c:v>
                </c:pt>
                <c:pt idx="7">
                  <c:v>2015 </c:v>
                </c:pt>
                <c:pt idx="8">
                  <c:v>2016 </c:v>
                </c:pt>
                <c:pt idx="9">
                  <c:v>2017 </c:v>
                </c:pt>
              </c:strCache>
            </c:strRef>
          </c:cat>
          <c:val>
            <c:numRef>
              <c:f>Sheet1!$B$2:$B$11</c:f>
              <c:numCache>
                <c:formatCode>#,##0</c:formatCode>
                <c:ptCount val="10"/>
                <c:pt idx="0">
                  <c:v>4059</c:v>
                </c:pt>
                <c:pt idx="1">
                  <c:v>3945</c:v>
                </c:pt>
                <c:pt idx="2">
                  <c:v>3687</c:v>
                </c:pt>
                <c:pt idx="3">
                  <c:v>3707</c:v>
                </c:pt>
                <c:pt idx="4">
                  <c:v>3750</c:v>
                </c:pt>
                <c:pt idx="5">
                  <c:v>3561</c:v>
                </c:pt>
                <c:pt idx="6">
                  <c:v>3591</c:v>
                </c:pt>
                <c:pt idx="7">
                  <c:v>3531</c:v>
                </c:pt>
                <c:pt idx="8">
                  <c:v>3590</c:v>
                </c:pt>
                <c:pt idx="9">
                  <c:v>3507</c:v>
                </c:pt>
              </c:numCache>
            </c:numRef>
          </c:val>
          <c:smooth val="0"/>
          <c:extLst>
            <c:ext xmlns:c16="http://schemas.microsoft.com/office/drawing/2014/chart" uri="{C3380CC4-5D6E-409C-BE32-E72D297353CC}">
              <c16:uniqueId val="{00000000-EDAB-AB46-8514-8794D7EDACC6}"/>
            </c:ext>
          </c:extLst>
        </c:ser>
        <c:ser>
          <c:idx val="1"/>
          <c:order val="1"/>
          <c:tx>
            <c:strRef>
              <c:f>Sheet1!$C$1</c:f>
              <c:strCache>
                <c:ptCount val="1"/>
                <c:pt idx="0">
                  <c:v>Isolated Valves </c:v>
                </c:pt>
              </c:strCache>
            </c:strRef>
          </c:tx>
          <c:spPr>
            <a:ln w="38100" cap="rnd">
              <a:solidFill>
                <a:srgbClr val="92D050"/>
              </a:solidFill>
              <a:round/>
            </a:ln>
            <a:effectLst/>
          </c:spPr>
          <c:marker>
            <c:symbol val="none"/>
          </c:marker>
          <c:cat>
            <c:strRef>
              <c:f>Sheet1!$A$2:$A$11</c:f>
              <c:strCache>
                <c:ptCount val="10"/>
                <c:pt idx="0">
                  <c:v>2008 </c:v>
                </c:pt>
                <c:pt idx="1">
                  <c:v>2009 </c:v>
                </c:pt>
                <c:pt idx="2">
                  <c:v>2010 </c:v>
                </c:pt>
                <c:pt idx="3">
                  <c:v>2011 </c:v>
                </c:pt>
                <c:pt idx="4">
                  <c:v>2012 </c:v>
                </c:pt>
                <c:pt idx="5">
                  <c:v>2013 </c:v>
                </c:pt>
                <c:pt idx="6">
                  <c:v>2014 </c:v>
                </c:pt>
                <c:pt idx="7">
                  <c:v>2015 </c:v>
                </c:pt>
                <c:pt idx="8">
                  <c:v>2016 </c:v>
                </c:pt>
                <c:pt idx="9">
                  <c:v>2017 </c:v>
                </c:pt>
              </c:strCache>
            </c:strRef>
          </c:cat>
          <c:val>
            <c:numRef>
              <c:f>Sheet1!$C$2:$C$11</c:f>
              <c:numCache>
                <c:formatCode>General</c:formatCode>
                <c:ptCount val="10"/>
                <c:pt idx="0">
                  <c:v>649</c:v>
                </c:pt>
                <c:pt idx="1">
                  <c:v>775</c:v>
                </c:pt>
                <c:pt idx="2">
                  <c:v>794</c:v>
                </c:pt>
                <c:pt idx="3">
                  <c:v>959</c:v>
                </c:pt>
                <c:pt idx="4" formatCode="#,##0">
                  <c:v>1147</c:v>
                </c:pt>
                <c:pt idx="5" formatCode="#,##0">
                  <c:v>1212</c:v>
                </c:pt>
                <c:pt idx="6" formatCode="#,##0">
                  <c:v>1149</c:v>
                </c:pt>
                <c:pt idx="7" formatCode="#,##0">
                  <c:v>1045</c:v>
                </c:pt>
                <c:pt idx="8">
                  <c:v>948</c:v>
                </c:pt>
                <c:pt idx="9">
                  <c:v>870</c:v>
                </c:pt>
              </c:numCache>
            </c:numRef>
          </c:val>
          <c:smooth val="0"/>
          <c:extLst>
            <c:ext xmlns:c16="http://schemas.microsoft.com/office/drawing/2014/chart" uri="{C3380CC4-5D6E-409C-BE32-E72D297353CC}">
              <c16:uniqueId val="{00000001-EDAB-AB46-8514-8794D7EDACC6}"/>
            </c:ext>
          </c:extLst>
        </c:ser>
        <c:ser>
          <c:idx val="2"/>
          <c:order val="2"/>
          <c:tx>
            <c:strRef>
              <c:f>Sheet1!$D$1</c:f>
              <c:strCache>
                <c:ptCount val="1"/>
                <c:pt idx="0">
                  <c:v>Valves + CAB </c:v>
                </c:pt>
              </c:strCache>
            </c:strRef>
          </c:tx>
          <c:spPr>
            <a:ln w="38100" cap="rnd">
              <a:solidFill>
                <a:srgbClr val="FFC000"/>
              </a:solidFill>
              <a:round/>
            </a:ln>
            <a:effectLst/>
          </c:spPr>
          <c:marker>
            <c:symbol val="none"/>
          </c:marker>
          <c:cat>
            <c:strRef>
              <c:f>Sheet1!$A$2:$A$11</c:f>
              <c:strCache>
                <c:ptCount val="10"/>
                <c:pt idx="0">
                  <c:v>2008 </c:v>
                </c:pt>
                <c:pt idx="1">
                  <c:v>2009 </c:v>
                </c:pt>
                <c:pt idx="2">
                  <c:v>2010 </c:v>
                </c:pt>
                <c:pt idx="3">
                  <c:v>2011 </c:v>
                </c:pt>
                <c:pt idx="4">
                  <c:v>2012 </c:v>
                </c:pt>
                <c:pt idx="5">
                  <c:v>2013 </c:v>
                </c:pt>
                <c:pt idx="6">
                  <c:v>2014 </c:v>
                </c:pt>
                <c:pt idx="7">
                  <c:v>2015 </c:v>
                </c:pt>
                <c:pt idx="8">
                  <c:v>2016 </c:v>
                </c:pt>
                <c:pt idx="9">
                  <c:v>2017 </c:v>
                </c:pt>
              </c:strCache>
            </c:strRef>
          </c:cat>
          <c:val>
            <c:numRef>
              <c:f>Sheet1!$D$2:$D$11</c:f>
              <c:numCache>
                <c:formatCode>General</c:formatCode>
                <c:ptCount val="10"/>
                <c:pt idx="0">
                  <c:v>544</c:v>
                </c:pt>
                <c:pt idx="1">
                  <c:v>618</c:v>
                </c:pt>
                <c:pt idx="2">
                  <c:v>571</c:v>
                </c:pt>
                <c:pt idx="3">
                  <c:v>591</c:v>
                </c:pt>
                <c:pt idx="4">
                  <c:v>632</c:v>
                </c:pt>
                <c:pt idx="5">
                  <c:v>549</c:v>
                </c:pt>
                <c:pt idx="6">
                  <c:v>600</c:v>
                </c:pt>
                <c:pt idx="7">
                  <c:v>557</c:v>
                </c:pt>
                <c:pt idx="8">
                  <c:v>478</c:v>
                </c:pt>
                <c:pt idx="9">
                  <c:v>454</c:v>
                </c:pt>
              </c:numCache>
            </c:numRef>
          </c:val>
          <c:smooth val="0"/>
          <c:extLst>
            <c:ext xmlns:c16="http://schemas.microsoft.com/office/drawing/2014/chart" uri="{C3380CC4-5D6E-409C-BE32-E72D297353CC}">
              <c16:uniqueId val="{00000002-EDAB-AB46-8514-8794D7EDACC6}"/>
            </c:ext>
          </c:extLst>
        </c:ser>
        <c:ser>
          <c:idx val="3"/>
          <c:order val="3"/>
          <c:tx>
            <c:strRef>
              <c:f>Sheet1!$E$1</c:f>
              <c:strCache>
                <c:ptCount val="1"/>
                <c:pt idx="0">
                  <c:v>Other </c:v>
                </c:pt>
              </c:strCache>
            </c:strRef>
          </c:tx>
          <c:spPr>
            <a:ln w="38100" cap="rnd">
              <a:solidFill>
                <a:srgbClr val="C00000"/>
              </a:solidFill>
              <a:round/>
            </a:ln>
            <a:effectLst/>
          </c:spPr>
          <c:marker>
            <c:symbol val="none"/>
          </c:marker>
          <c:cat>
            <c:strRef>
              <c:f>Sheet1!$A$2:$A$11</c:f>
              <c:strCache>
                <c:ptCount val="10"/>
                <c:pt idx="0">
                  <c:v>2008 </c:v>
                </c:pt>
                <c:pt idx="1">
                  <c:v>2009 </c:v>
                </c:pt>
                <c:pt idx="2">
                  <c:v>2010 </c:v>
                </c:pt>
                <c:pt idx="3">
                  <c:v>2011 </c:v>
                </c:pt>
                <c:pt idx="4">
                  <c:v>2012 </c:v>
                </c:pt>
                <c:pt idx="5">
                  <c:v>2013 </c:v>
                </c:pt>
                <c:pt idx="6">
                  <c:v>2014 </c:v>
                </c:pt>
                <c:pt idx="7">
                  <c:v>2015 </c:v>
                </c:pt>
                <c:pt idx="8">
                  <c:v>2016 </c:v>
                </c:pt>
                <c:pt idx="9">
                  <c:v>2017 </c:v>
                </c:pt>
              </c:strCache>
            </c:strRef>
          </c:cat>
          <c:val>
            <c:numRef>
              <c:f>Sheet1!$E$2:$E$11</c:f>
              <c:numCache>
                <c:formatCode>#,##0</c:formatCode>
                <c:ptCount val="10"/>
                <c:pt idx="0">
                  <c:v>1662</c:v>
                </c:pt>
                <c:pt idx="1">
                  <c:v>1842</c:v>
                </c:pt>
                <c:pt idx="2">
                  <c:v>1949</c:v>
                </c:pt>
                <c:pt idx="3">
                  <c:v>1905</c:v>
                </c:pt>
                <c:pt idx="4">
                  <c:v>1820</c:v>
                </c:pt>
                <c:pt idx="5">
                  <c:v>2053</c:v>
                </c:pt>
                <c:pt idx="6">
                  <c:v>2232</c:v>
                </c:pt>
                <c:pt idx="7">
                  <c:v>2346</c:v>
                </c:pt>
                <c:pt idx="8">
                  <c:v>2581</c:v>
                </c:pt>
                <c:pt idx="9">
                  <c:v>2662</c:v>
                </c:pt>
              </c:numCache>
            </c:numRef>
          </c:val>
          <c:smooth val="0"/>
          <c:extLst>
            <c:ext xmlns:c16="http://schemas.microsoft.com/office/drawing/2014/chart" uri="{C3380CC4-5D6E-409C-BE32-E72D297353CC}">
              <c16:uniqueId val="{00000003-EDAB-AB46-8514-8794D7EDACC6}"/>
            </c:ext>
          </c:extLst>
        </c:ser>
        <c:dLbls>
          <c:showLegendKey val="0"/>
          <c:showVal val="0"/>
          <c:showCatName val="0"/>
          <c:showSerName val="0"/>
          <c:showPercent val="0"/>
          <c:showBubbleSize val="0"/>
        </c:dLbls>
        <c:smooth val="0"/>
        <c:axId val="1900574952"/>
        <c:axId val="1912098264"/>
      </c:lineChart>
      <c:catAx>
        <c:axId val="1900574952"/>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12098264"/>
        <c:crosses val="autoZero"/>
        <c:auto val="1"/>
        <c:lblAlgn val="ctr"/>
        <c:lblOffset val="100"/>
        <c:noMultiLvlLbl val="0"/>
      </c:catAx>
      <c:valAx>
        <c:axId val="1912098264"/>
        <c:scaling>
          <c:orientation val="minMax"/>
          <c:max val="4500"/>
          <c:min val="0"/>
        </c:scaling>
        <c:delete val="0"/>
        <c:axPos val="l"/>
        <c:majorGridlines>
          <c:spPr>
            <a:ln w="9525" cap="flat" cmpd="sng" algn="ctr">
              <a:solidFill>
                <a:schemeClr val="bg1">
                  <a:lumMod val="7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00574952"/>
        <c:crosses val="autoZero"/>
        <c:crossBetween val="between"/>
        <c:majorUnit val="1000"/>
        <c:minorUnit val="500"/>
      </c:valAx>
      <c:spPr>
        <a:solidFill>
          <a:schemeClr val="bg1"/>
        </a:solidFill>
        <a:ln>
          <a:solidFill>
            <a:schemeClr val="tx1"/>
          </a:solidFill>
        </a:ln>
        <a:effectLst/>
      </c:spPr>
    </c:plotArea>
    <c:legend>
      <c:legendPos val="b"/>
      <c:layout>
        <c:manualLayout>
          <c:xMode val="edge"/>
          <c:yMode val="edge"/>
          <c:x val="0.45630594252641499"/>
          <c:y val="4.8731681806482498E-2"/>
          <c:w val="0.45938487319191601"/>
          <c:h val="0.1825555854961370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VCSQI">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414C75-C854-264C-956B-87EA932F7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39</Pages>
  <Words>6366</Words>
  <Characters>36292</Characters>
  <Application>Microsoft Office Word</Application>
  <DocSecurity>0</DocSecurity>
  <Lines>302</Lines>
  <Paragraphs>85</Paragraphs>
  <ScaleCrop>false</ScaleCrop>
  <Company/>
  <LinksUpToDate>false</LinksUpToDate>
  <CharactersWithSpaces>42573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Sherri White</dc:creator>
  <cp:keywords/>
  <cp:lastModifiedBy>Sherri White</cp:lastModifiedBy>
  <cp:revision>46</cp:revision>
  <dcterms:created xsi:type="dcterms:W3CDTF">2020-01-01T20:20:00Z</dcterms:created>
  <dcterms:modified xsi:type="dcterms:W3CDTF">2021-02-04T03:17:00Z</dcterms:modified>
  <cp:contentStatus/>
  <cp:version/>
</cp:coreProperties>
</file>